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AF0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公开遴选海南省琼中县县域医共体医疗卫生</w:t>
      </w:r>
    </w:p>
    <w:p w14:paraId="4C6A0BD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强基工程可行性研究报告编制单位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的公告</w:t>
      </w:r>
    </w:p>
    <w:p w14:paraId="41FF521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</w:p>
    <w:p w14:paraId="315CE1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项目概况</w:t>
      </w:r>
    </w:p>
    <w:p w14:paraId="194B4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u w:val="single"/>
        </w:rPr>
        <w:t>海南省琼中县县域医共体医疗卫生强基工程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，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遴选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项目编号：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  <w:u w:val="single"/>
        </w:rPr>
        <w:t>GGP20251031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eastAsia="zh-CN"/>
        </w:rPr>
        <w:t>，</w:t>
      </w: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遴选人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为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>琼中黎族苗族自治县人民医院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>（琼中黎族苗族自治县医共体总医院）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，委托的</w:t>
      </w: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遴选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代理机构为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>海南金政采项目管理有限公司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。项目已具备</w:t>
      </w: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遴选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条件，现对该项目进行</w:t>
      </w:r>
      <w:r>
        <w:rPr>
          <w:rFonts w:hint="eastAsia" w:ascii="黑体" w:hAnsi="黑体" w:eastAsia="黑体" w:cs="黑体"/>
          <w:color w:val="auto"/>
          <w:sz w:val="32"/>
          <w:szCs w:val="32"/>
          <w:u w:val="none"/>
          <w:lang w:val="en-US" w:eastAsia="zh-CN"/>
        </w:rPr>
        <w:t>遴选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。</w:t>
      </w:r>
    </w:p>
    <w:p w14:paraId="2D5B160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项目名称：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海南省琼中县县域医共体医疗卫生强基工程</w:t>
      </w:r>
    </w:p>
    <w:p w14:paraId="553AB05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服务内容：对海南省琼中县县域医共体医疗卫生强基工程进行调研、编制可行性研究报告等项目前期工作。</w:t>
      </w:r>
    </w:p>
    <w:p w14:paraId="7227D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三、投标控制价：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20万元（以签订合同服务费为主）</w:t>
      </w:r>
    </w:p>
    <w:p w14:paraId="2BD05E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报名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资格要求</w:t>
      </w:r>
    </w:p>
    <w:p w14:paraId="1E02F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1.在中华人民共和国注册或登记，具有独立承担民事责任能力的法人或自然人（经营范围包含工程咨询、可行性研究报告编制等相关内容）。</w:t>
      </w:r>
    </w:p>
    <w:p w14:paraId="3E6C1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2.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报名单位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须具备合法经营的相关证照、相关资质证书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。</w:t>
      </w:r>
    </w:p>
    <w:p w14:paraId="6689A2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3. 近3年类似项目业绩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证明材料（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需提供合同复印件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项目成果报告等）及其他经营活动中没有重大事故、违法记录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。</w:t>
      </w:r>
    </w:p>
    <w:p w14:paraId="5FA0BC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</w:rPr>
        <w:t>.有依法缴纳税收和社会保障资金的良好记录。</w:t>
      </w:r>
    </w:p>
    <w:p w14:paraId="1AC36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.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专业团队配置情况（团队成员名单、从业经历证明等）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。</w:t>
      </w:r>
    </w:p>
    <w:p w14:paraId="61A23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报名提供材料</w:t>
      </w:r>
    </w:p>
    <w:p w14:paraId="61B93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1.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报名登记表（详见附件1）</w:t>
      </w:r>
    </w:p>
    <w:p w14:paraId="1BC89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报名资料及要求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（格式详见附件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：</w:t>
      </w:r>
    </w:p>
    <w:p w14:paraId="116F9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（1）报价函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；</w:t>
      </w:r>
    </w:p>
    <w:p w14:paraId="73068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）企业营业执照及相关资质证书：法定代表人身份证明原件、非法人代表参加需出具法人授权委托书（附：法定代表人和委托代理人身份证扫描件）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委托代理人身份证原件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；</w:t>
      </w:r>
    </w:p>
    <w:p w14:paraId="6DEC5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（3）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拟派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相关工作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人员一览表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；</w:t>
      </w:r>
    </w:p>
    <w:p w14:paraId="348D2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拟派人员简历及相关证书复印件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；</w:t>
      </w:r>
    </w:p>
    <w:p w14:paraId="36557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（5）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工作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方案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项目服务实施方案，方案中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包括但不限于总体思路、人力投入、时间进度、经费使用方案、服务质量承诺等内容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）；</w:t>
      </w:r>
    </w:p>
    <w:p w14:paraId="23808E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（6）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业绩一览表及证明材料复印件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；</w:t>
      </w:r>
    </w:p>
    <w:p w14:paraId="7F91C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其他材料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。</w:t>
      </w:r>
    </w:p>
    <w:p w14:paraId="3381D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3.以上文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件一式三份，正本一份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每一页加盖单位公章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，副本两份，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均密封并加盖公章，否则视为无效文件。</w:t>
      </w:r>
    </w:p>
    <w:p w14:paraId="64F48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六、报名时提供以下材料</w:t>
      </w:r>
    </w:p>
    <w:p w14:paraId="6633E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有意参加遴选单位请携带公司营业执照、资质证书、法人代表身份证复印件、委托书、委托人身份复印件、联系人、联系电话等相关资料与报价函一同装入信封加盖公章密封包装。注：所有材料均加盖单位公章，未加盖公章视为无效。</w:t>
      </w:r>
    </w:p>
    <w:p w14:paraId="7003E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七、报名事宜</w:t>
      </w:r>
    </w:p>
    <w:p w14:paraId="5DD95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1.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报名时间：2025年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月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03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日至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2025年11月07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日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止（上午8:30-12:00，下午15:00-17:30），逾期不接受报名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。</w:t>
      </w:r>
    </w:p>
    <w:p w14:paraId="34136D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2.报名地点：海口市美兰区蓝天路世纪港C1401室（海南金政采项目管理有限公司）</w:t>
      </w:r>
    </w:p>
    <w:p w14:paraId="703157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3.报名方式：现场报名（不接受线上报名和邮寄）。</w:t>
      </w:r>
    </w:p>
    <w:p w14:paraId="45A1B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遴选评审</w:t>
      </w:r>
    </w:p>
    <w:p w14:paraId="14EC5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本次遴选采用“评分标准”评审，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详见附件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3。</w:t>
      </w:r>
    </w:p>
    <w:p w14:paraId="01B02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遴选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地点</w:t>
      </w:r>
    </w:p>
    <w:p w14:paraId="5DD7E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海口市美兰区蓝天路世纪港C1401室开标大厅</w:t>
      </w:r>
    </w:p>
    <w:p w14:paraId="64CCE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遴选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时间</w:t>
      </w:r>
    </w:p>
    <w:p w14:paraId="63E34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2025年11月11日上午10时00分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。</w:t>
      </w:r>
    </w:p>
    <w:p w14:paraId="4B94B40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发布公告媒介：</w:t>
      </w:r>
      <w:r>
        <w:rPr>
          <w:rFonts w:hint="eastAsia" w:ascii="黑体" w:hAnsi="黑体" w:eastAsia="黑体" w:cs="黑体"/>
          <w:color w:val="auto"/>
          <w:sz w:val="32"/>
          <w:szCs w:val="32"/>
          <w:u w:val="single"/>
          <w:lang w:val="en-US" w:eastAsia="zh-CN"/>
        </w:rPr>
        <w:t>海南招采招标采购交易平台（http://www.hainanhpc.net/）、中国招标投标公共服务平台（http://bulletin.cebpubservice.com/）、海南金政采项目管理有限公司官网（http://www.hijzc.com/）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上发布。</w:t>
      </w:r>
    </w:p>
    <w:p w14:paraId="62A1BD69">
      <w:pPr>
        <w:pStyle w:val="2"/>
        <w:numPr>
          <w:ilvl w:val="0"/>
          <w:numId w:val="2"/>
        </w:numPr>
        <w:rPr>
          <w:rFonts w:hint="eastAsia" w:ascii="黑体" w:hAnsi="黑体" w:eastAsia="黑体" w:cs="黑体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 w:val="0"/>
          <w:color w:val="auto"/>
          <w:kern w:val="2"/>
          <w:sz w:val="32"/>
          <w:szCs w:val="32"/>
          <w:lang w:val="en-US" w:eastAsia="zh-CN" w:bidi="ar-SA"/>
        </w:rPr>
        <w:t>补充说明：</w:t>
      </w:r>
    </w:p>
    <w:p w14:paraId="68E1D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 w:val="0"/>
          <w:color w:val="auto"/>
          <w:kern w:val="2"/>
          <w:sz w:val="32"/>
          <w:szCs w:val="32"/>
          <w:lang w:val="en-US" w:eastAsia="zh-CN" w:bidi="ar-SA"/>
        </w:rPr>
        <w:t>1、如若递交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家数不足三家，遴选仍可继续进行。</w:t>
      </w:r>
    </w:p>
    <w:p w14:paraId="53B02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2、本次遴选收费参照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  <w:t>参照国家发改委（发改价格〔2011〕534号）文件规定的标准计算收取，由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成交人向代理机构递交。</w:t>
      </w:r>
    </w:p>
    <w:p w14:paraId="75BDA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十三、联系方式</w:t>
      </w:r>
    </w:p>
    <w:p w14:paraId="2CC7CA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1、遴选人信息</w:t>
      </w:r>
    </w:p>
    <w:p w14:paraId="54279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名 称：琼中黎族苗族自治县人民医院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（琼中黎族苗族自治县医共体总医院）</w:t>
      </w:r>
    </w:p>
    <w:p w14:paraId="1FFBD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地 址：海南省琼中黎族苗族自治县营根镇教育路虎卫巷1号</w:t>
      </w:r>
    </w:p>
    <w:p w14:paraId="45890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电 话：0898-86222128</w:t>
      </w:r>
    </w:p>
    <w:p w14:paraId="3C163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2、代理机构信息</w:t>
      </w:r>
    </w:p>
    <w:p w14:paraId="1EF0B9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代理机构：海南金政采项目管理有限公司</w:t>
      </w:r>
    </w:p>
    <w:p w14:paraId="5E5DB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地 址：海口市美兰区蓝天路12号世纪港C1401室 </w:t>
      </w:r>
    </w:p>
    <w:p w14:paraId="14E2E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电 话： 0898-66756504</w:t>
      </w:r>
    </w:p>
    <w:p w14:paraId="6D79A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3、项目联系方式</w:t>
      </w:r>
    </w:p>
    <w:p w14:paraId="4CCB7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项目联系人：陈工</w:t>
      </w:r>
    </w:p>
    <w:p w14:paraId="1C692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电     话：0898-66756504</w:t>
      </w:r>
    </w:p>
    <w:p w14:paraId="694D7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 w14:paraId="29F1F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附件：1.投标报名登记表</w:t>
      </w:r>
    </w:p>
    <w:p w14:paraId="7576B3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1600" w:firstLineChars="5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2.报名文件</w:t>
      </w:r>
    </w:p>
    <w:p w14:paraId="27E1B1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1600" w:firstLineChars="5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3.评分标准</w:t>
      </w:r>
    </w:p>
    <w:p w14:paraId="17F0E0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sectPr>
      <w:pgSz w:w="11906" w:h="16838"/>
      <w:pgMar w:top="2098" w:right="1474" w:bottom="1440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1598A9-E41C-46CF-BED5-F72446E8E8B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21F3FCD0-BEA9-4240-9012-6BD24C025A7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874D36"/>
    <w:multiLevelType w:val="singleLevel"/>
    <w:tmpl w:val="A3874D36"/>
    <w:lvl w:ilvl="0" w:tentative="0">
      <w:start w:val="1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12FCE2"/>
    <w:multiLevelType w:val="singleLevel"/>
    <w:tmpl w:val="4612FC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353D"/>
    <w:rsid w:val="016110C0"/>
    <w:rsid w:val="030A4553"/>
    <w:rsid w:val="04BF0C74"/>
    <w:rsid w:val="0AA05716"/>
    <w:rsid w:val="0BCA6E62"/>
    <w:rsid w:val="14A11049"/>
    <w:rsid w:val="15C50828"/>
    <w:rsid w:val="189114B4"/>
    <w:rsid w:val="1A6055D6"/>
    <w:rsid w:val="21032FCB"/>
    <w:rsid w:val="226D3C0D"/>
    <w:rsid w:val="2CE35D0C"/>
    <w:rsid w:val="3E251547"/>
    <w:rsid w:val="4153125A"/>
    <w:rsid w:val="466E70F3"/>
    <w:rsid w:val="4C3C28EB"/>
    <w:rsid w:val="4E595D92"/>
    <w:rsid w:val="4FD63E1A"/>
    <w:rsid w:val="520100D4"/>
    <w:rsid w:val="574F3E1A"/>
    <w:rsid w:val="5AC43DBD"/>
    <w:rsid w:val="5C730F13"/>
    <w:rsid w:val="60000062"/>
    <w:rsid w:val="63D132A4"/>
    <w:rsid w:val="63E63A77"/>
    <w:rsid w:val="64563013"/>
    <w:rsid w:val="6A5135AE"/>
    <w:rsid w:val="6ECE7E24"/>
    <w:rsid w:val="766A1C7F"/>
    <w:rsid w:val="7B92667E"/>
    <w:rsid w:val="7C09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880" w:firstLineChars="200"/>
      <w:jc w:val="left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8" w:lineRule="exact"/>
      <w:ind w:firstLine="0" w:firstLineChars="0"/>
      <w:outlineLvl w:val="0"/>
    </w:pPr>
    <w:rPr>
      <w:rFonts w:ascii="Times New Roman" w:hAnsi="Times New Roman" w:eastAsia="黑体" w:cs="Arial"/>
      <w:snapToGrid w:val="0"/>
      <w:color w:val="000000"/>
      <w:kern w:val="44"/>
      <w:sz w:val="32"/>
      <w:szCs w:val="21"/>
      <w:lang w:eastAsia="en-US"/>
    </w:rPr>
  </w:style>
  <w:style w:type="paragraph" w:styleId="4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1"/>
    </w:pPr>
    <w:rPr>
      <w:rFonts w:ascii="Times New Roman" w:hAnsi="Times New Roman" w:eastAsia="仿宋" w:cs="Times New Roman"/>
      <w:b/>
      <w:sz w:val="32"/>
    </w:rPr>
  </w:style>
  <w:style w:type="paragraph" w:styleId="2">
    <w:name w:val="heading 3"/>
    <w:basedOn w:val="1"/>
    <w:next w:val="1"/>
    <w:qFormat/>
    <w:uiPriority w:val="0"/>
    <w:pPr>
      <w:keepNext/>
      <w:keepLines/>
      <w:widowControl/>
      <w:numPr>
        <w:ilvl w:val="0"/>
        <w:numId w:val="0"/>
      </w:numPr>
      <w:tabs>
        <w:tab w:val="left" w:pos="0"/>
      </w:tabs>
      <w:outlineLvl w:val="2"/>
    </w:pPr>
    <w:rPr>
      <w:rFonts w:ascii="黑体" w:eastAsia="黑体"/>
      <w:bCs/>
      <w:sz w:val="24"/>
      <w:szCs w:val="3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标题 2 Char"/>
    <w:link w:val="4"/>
    <w:qFormat/>
    <w:uiPriority w:val="0"/>
    <w:rPr>
      <w:rFonts w:ascii="Times New Roman" w:hAnsi="Times New Roman" w:eastAsia="仿宋" w:cs="Times New Roman"/>
      <w:b/>
      <w:sz w:val="32"/>
      <w:lang w:eastAsia="zh-CN"/>
    </w:rPr>
  </w:style>
  <w:style w:type="character" w:customStyle="1" w:styleId="12">
    <w:name w:val="标题 1 字符"/>
    <w:qFormat/>
    <w:uiPriority w:val="0"/>
    <w:rPr>
      <w:rFonts w:ascii="Times New Roman" w:hAnsi="Times New Roman" w:eastAsia="宋体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1321</Words>
  <Characters>1513</Characters>
  <Lines>0</Lines>
  <Paragraphs>0</Paragraphs>
  <TotalTime>2</TotalTime>
  <ScaleCrop>false</ScaleCrop>
  <LinksUpToDate>false</LinksUpToDate>
  <CharactersWithSpaces>1526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2025-07-16T00:48:00Z</dcterms:created>
  <dc:creator>Administrator</dc:creator>
  <cp:lastModifiedBy>宋裕雄</cp:lastModifiedBy>
  <dcterms:modified xsi:type="dcterms:W3CDTF">2025-11-03T02:05:11Z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eyJoZGlkIjoiNWNjMDRmMjE2M2M4MGM0MjUzMTNhZTNiZGMyNzg2OGQiLCJ1c2VySWQiOiIzMzU5MjE3NjgifQ==</vt:lpwstr>
  </property>
  <property fmtid="{D5CDD505-2E9C-101B-9397-08002B2CF9AE}" pid="4" name="ICV">
    <vt:lpwstr>9DE097EFAA604510BABC671CC360FFF8_12</vt:lpwstr>
  </property>
</Properties>
</file>