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EB71C">
      <w:pPr>
        <w:pStyle w:val="6"/>
        <w:jc w:val="center"/>
        <w:outlineLvl w:val="1"/>
        <w:rPr>
          <w:color w:val="auto"/>
          <w:highlight w:val="none"/>
        </w:rPr>
      </w:pPr>
      <w:r>
        <w:rPr>
          <w:rFonts w:ascii="仿宋_GB2312" w:hAnsi="仿宋_GB2312" w:eastAsia="仿宋_GB2312" w:cs="仿宋_GB2312"/>
          <w:b/>
          <w:color w:val="auto"/>
          <w:sz w:val="36"/>
          <w:highlight w:val="none"/>
        </w:rPr>
        <w:t>第三章 采购需求</w:t>
      </w:r>
    </w:p>
    <w:p w14:paraId="4A3EFF8A">
      <w:pPr>
        <w:pStyle w:val="6"/>
        <w:jc w:val="left"/>
        <w:outlineLvl w:val="2"/>
        <w:rPr>
          <w:color w:val="auto"/>
          <w:highlight w:val="none"/>
        </w:rPr>
      </w:pPr>
      <w:r>
        <w:rPr>
          <w:rFonts w:ascii="仿宋_GB2312" w:hAnsi="仿宋_GB2312" w:eastAsia="仿宋_GB2312" w:cs="仿宋_GB2312"/>
          <w:b/>
          <w:color w:val="auto"/>
          <w:sz w:val="28"/>
          <w:highlight w:val="none"/>
        </w:rPr>
        <w:t>一、项目概况（采购标的）</w:t>
      </w:r>
    </w:p>
    <w:p w14:paraId="287630A7">
      <w:pPr>
        <w:pStyle w:val="6"/>
        <w:ind w:firstLine="480"/>
        <w:jc w:val="left"/>
        <w:rPr>
          <w:color w:val="auto"/>
          <w:highlight w:val="none"/>
        </w:rPr>
      </w:pPr>
      <w:r>
        <w:rPr>
          <w:rFonts w:ascii="仿宋_GB2312" w:hAnsi="仿宋_GB2312" w:eastAsia="仿宋_GB2312" w:cs="仿宋_GB2312"/>
          <w:color w:val="auto"/>
          <w:highlight w:val="none"/>
        </w:rPr>
        <w:t>项目概况</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59"/>
        <w:gridCol w:w="1724"/>
        <w:gridCol w:w="1178"/>
        <w:gridCol w:w="914"/>
        <w:gridCol w:w="1863"/>
        <w:gridCol w:w="1109"/>
        <w:gridCol w:w="1165"/>
      </w:tblGrid>
      <w:tr w14:paraId="56D4DB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7132F38">
            <w:pPr>
              <w:pStyle w:val="6"/>
              <w:jc w:val="center"/>
              <w:rPr>
                <w:color w:val="auto"/>
                <w:highlight w:val="none"/>
              </w:rPr>
            </w:pPr>
            <w:r>
              <w:rPr>
                <w:rFonts w:ascii="仿宋_GB2312" w:hAnsi="仿宋_GB2312" w:eastAsia="仿宋_GB2312" w:cs="仿宋_GB2312"/>
                <w:b/>
                <w:color w:val="auto"/>
                <w:sz w:val="21"/>
                <w:highlight w:val="none"/>
              </w:rPr>
              <w:t>序号</w:t>
            </w:r>
          </w:p>
        </w:tc>
        <w:tc>
          <w:tcPr>
            <w:tcW w:w="172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2E2A2D1C">
            <w:pPr>
              <w:pStyle w:val="6"/>
              <w:jc w:val="center"/>
              <w:rPr>
                <w:color w:val="auto"/>
                <w:highlight w:val="none"/>
              </w:rPr>
            </w:pPr>
            <w:r>
              <w:rPr>
                <w:rFonts w:ascii="仿宋_GB2312" w:hAnsi="仿宋_GB2312" w:eastAsia="仿宋_GB2312" w:cs="仿宋_GB2312"/>
                <w:b/>
                <w:color w:val="auto"/>
                <w:sz w:val="21"/>
                <w:highlight w:val="none"/>
              </w:rPr>
              <w:t>采购品目名称</w:t>
            </w:r>
          </w:p>
        </w:tc>
        <w:tc>
          <w:tcPr>
            <w:tcW w:w="117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F7CB112">
            <w:pPr>
              <w:pStyle w:val="6"/>
              <w:jc w:val="center"/>
              <w:rPr>
                <w:color w:val="auto"/>
                <w:highlight w:val="none"/>
              </w:rPr>
            </w:pPr>
            <w:r>
              <w:rPr>
                <w:rFonts w:ascii="仿宋_GB2312" w:hAnsi="仿宋_GB2312" w:eastAsia="仿宋_GB2312" w:cs="仿宋_GB2312"/>
                <w:b/>
                <w:color w:val="auto"/>
                <w:sz w:val="21"/>
                <w:highlight w:val="none"/>
              </w:rPr>
              <w:t>单位</w:t>
            </w:r>
          </w:p>
        </w:tc>
        <w:tc>
          <w:tcPr>
            <w:tcW w:w="91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3C430658">
            <w:pPr>
              <w:pStyle w:val="6"/>
              <w:jc w:val="center"/>
              <w:rPr>
                <w:color w:val="auto"/>
                <w:highlight w:val="none"/>
              </w:rPr>
            </w:pPr>
            <w:r>
              <w:rPr>
                <w:rFonts w:ascii="仿宋_GB2312" w:hAnsi="仿宋_GB2312" w:eastAsia="仿宋_GB2312" w:cs="仿宋_GB2312"/>
                <w:b/>
                <w:color w:val="auto"/>
                <w:sz w:val="21"/>
                <w:highlight w:val="none"/>
              </w:rPr>
              <w:t>数量</w:t>
            </w:r>
          </w:p>
        </w:tc>
        <w:tc>
          <w:tcPr>
            <w:tcW w:w="186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2C4B5A85">
            <w:pPr>
              <w:pStyle w:val="6"/>
              <w:jc w:val="center"/>
              <w:rPr>
                <w:color w:val="auto"/>
                <w:highlight w:val="none"/>
              </w:rPr>
            </w:pPr>
            <w:r>
              <w:rPr>
                <w:rFonts w:ascii="仿宋_GB2312" w:hAnsi="仿宋_GB2312" w:eastAsia="仿宋_GB2312" w:cs="仿宋_GB2312"/>
                <w:b/>
                <w:color w:val="auto"/>
                <w:sz w:val="21"/>
                <w:highlight w:val="none"/>
              </w:rPr>
              <w:t>单价限价（单位：元）</w:t>
            </w:r>
          </w:p>
        </w:tc>
        <w:tc>
          <w:tcPr>
            <w:tcW w:w="110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CCCCB1F">
            <w:pPr>
              <w:pStyle w:val="6"/>
              <w:jc w:val="center"/>
              <w:rPr>
                <w:color w:val="auto"/>
                <w:highlight w:val="none"/>
              </w:rPr>
            </w:pPr>
            <w:r>
              <w:rPr>
                <w:rFonts w:ascii="仿宋_GB2312" w:hAnsi="仿宋_GB2312" w:eastAsia="仿宋_GB2312" w:cs="仿宋_GB2312"/>
                <w:b/>
                <w:color w:val="auto"/>
                <w:sz w:val="21"/>
                <w:highlight w:val="none"/>
              </w:rPr>
              <w:t>是否接受进口产品投标</w:t>
            </w:r>
          </w:p>
        </w:tc>
        <w:tc>
          <w:tcPr>
            <w:tcW w:w="116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7265197C">
            <w:pPr>
              <w:pStyle w:val="6"/>
              <w:jc w:val="center"/>
              <w:rPr>
                <w:color w:val="auto"/>
                <w:highlight w:val="none"/>
              </w:rPr>
            </w:pPr>
            <w:r>
              <w:rPr>
                <w:rFonts w:ascii="仿宋_GB2312" w:hAnsi="仿宋_GB2312" w:eastAsia="仿宋_GB2312" w:cs="仿宋_GB2312"/>
                <w:b/>
                <w:color w:val="auto"/>
                <w:sz w:val="21"/>
                <w:highlight w:val="none"/>
              </w:rPr>
              <w:t>备注</w:t>
            </w:r>
          </w:p>
        </w:tc>
      </w:tr>
      <w:tr w14:paraId="4AFEC7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D76C8B8">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1</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8777FD0">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电化学工作站</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3FD7077">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A8E456C">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4</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F77DD7D">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80000.00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78FCFA9">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8EF95D">
            <w:pPr>
              <w:pStyle w:val="6"/>
              <w:jc w:val="center"/>
              <w:rPr>
                <w:rFonts w:hint="default" w:eastAsiaTheme="minorEastAsia"/>
                <w:color w:val="auto"/>
                <w:highlight w:val="none"/>
                <w:lang w:val="en-US" w:eastAsia="zh-CN"/>
              </w:rPr>
            </w:pPr>
            <w:r>
              <w:rPr>
                <w:rFonts w:hint="eastAsia"/>
                <w:color w:val="auto"/>
                <w:highlight w:val="none"/>
                <w:lang w:val="en-US" w:eastAsia="zh-CN"/>
              </w:rPr>
              <w:t xml:space="preserve"> </w:t>
            </w:r>
          </w:p>
        </w:tc>
      </w:tr>
      <w:tr w14:paraId="0B1C64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3573C48">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2</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9B1FF71">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旋转圆盘电极装置</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1D923B6">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37864E7">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2 </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4228733">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158000.00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C3C196C">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D414BC">
            <w:pPr>
              <w:pStyle w:val="6"/>
              <w:jc w:val="center"/>
              <w:rPr>
                <w:color w:val="auto"/>
                <w:highlight w:val="none"/>
              </w:rPr>
            </w:pPr>
            <w:r>
              <w:rPr>
                <w:rFonts w:hint="eastAsia"/>
                <w:color w:val="auto"/>
                <w:highlight w:val="none"/>
                <w:lang w:val="en-US" w:eastAsia="zh-CN"/>
              </w:rPr>
              <w:t xml:space="preserve"> </w:t>
            </w:r>
          </w:p>
        </w:tc>
      </w:tr>
      <w:tr w14:paraId="1489C8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11D526F">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3</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7D55057">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管式炉</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F4F65DC">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48DAF9F">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2</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72426D9">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11000.00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5C76093">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8D6130">
            <w:pPr>
              <w:pStyle w:val="6"/>
              <w:jc w:val="center"/>
              <w:rPr>
                <w:color w:val="auto"/>
                <w:highlight w:val="none"/>
              </w:rPr>
            </w:pPr>
            <w:r>
              <w:rPr>
                <w:rFonts w:hint="eastAsia"/>
                <w:color w:val="auto"/>
                <w:highlight w:val="none"/>
                <w:lang w:val="en-US" w:eastAsia="zh-CN"/>
              </w:rPr>
              <w:t xml:space="preserve"> </w:t>
            </w:r>
          </w:p>
        </w:tc>
      </w:tr>
      <w:tr w14:paraId="15F0D5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66C5523">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4</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37899FA">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管式炉</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F2C5D6E">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03A8BF8">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1DEC2B0">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25365.00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D099E37">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BBAA8C">
            <w:pPr>
              <w:pStyle w:val="6"/>
              <w:jc w:val="center"/>
              <w:rPr>
                <w:color w:val="auto"/>
                <w:highlight w:val="none"/>
              </w:rPr>
            </w:pPr>
            <w:r>
              <w:rPr>
                <w:rFonts w:hint="eastAsia"/>
                <w:color w:val="auto"/>
                <w:highlight w:val="none"/>
                <w:lang w:val="en-US" w:eastAsia="zh-CN"/>
              </w:rPr>
              <w:t xml:space="preserve"> </w:t>
            </w:r>
          </w:p>
        </w:tc>
      </w:tr>
      <w:tr w14:paraId="4E8B60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5BB02E9F">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5</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A001DB5">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电热恒温鼓风干燥箱</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E1129C5">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30C1523">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2</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D75DD34">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4600.00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8D2EC76">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CEFA1E">
            <w:pPr>
              <w:pStyle w:val="6"/>
              <w:jc w:val="center"/>
              <w:rPr>
                <w:color w:val="auto"/>
                <w:highlight w:val="none"/>
              </w:rPr>
            </w:pPr>
            <w:r>
              <w:rPr>
                <w:rFonts w:hint="eastAsia"/>
                <w:color w:val="auto"/>
                <w:highlight w:val="none"/>
                <w:lang w:val="en-US" w:eastAsia="zh-CN"/>
              </w:rPr>
              <w:t xml:space="preserve"> </w:t>
            </w:r>
          </w:p>
        </w:tc>
      </w:tr>
      <w:tr w14:paraId="091F45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541930A">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6</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0270B40">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手套箱</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A9DA69F">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74EB8D8">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E1D7542">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175000.00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E9DC424">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792939">
            <w:pPr>
              <w:pStyle w:val="6"/>
              <w:jc w:val="center"/>
              <w:rPr>
                <w:rFonts w:hint="eastAsia" w:eastAsiaTheme="minorEastAsia"/>
                <w:color w:val="auto"/>
                <w:highlight w:val="none"/>
                <w:lang w:val="en-US" w:eastAsia="zh-CN"/>
              </w:rPr>
            </w:pPr>
          </w:p>
        </w:tc>
      </w:tr>
      <w:tr w14:paraId="68D33C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77A1646">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7</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562D709">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计算服务器</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1A8A3DE">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83390FC">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39E4660">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292941.00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A617144">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93FCEF">
            <w:pPr>
              <w:pStyle w:val="6"/>
              <w:jc w:val="center"/>
              <w:rPr>
                <w:color w:val="auto"/>
                <w:highlight w:val="none"/>
              </w:rPr>
            </w:pPr>
          </w:p>
        </w:tc>
      </w:tr>
      <w:tr w14:paraId="249BDD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54E1E9F0">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8</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1C6FC7F">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等离子清洗机</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68473C1">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D5804BD">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1465D8D">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137400.00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1492EEC">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3ECDE9">
            <w:pPr>
              <w:pStyle w:val="6"/>
              <w:jc w:val="center"/>
              <w:rPr>
                <w:color w:val="auto"/>
                <w:highlight w:val="none"/>
              </w:rPr>
            </w:pPr>
          </w:p>
        </w:tc>
      </w:tr>
      <w:tr w14:paraId="4A7197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AB3ACE8">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9</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2B17F51">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存储服务器</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C7938A1">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578D002">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ECE35C8">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253270.00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1BDC6CC">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DF8157">
            <w:pPr>
              <w:pStyle w:val="6"/>
              <w:jc w:val="center"/>
              <w:rPr>
                <w:rFonts w:hint="eastAsia" w:ascii="仿宋_GB2312" w:hAnsi="仿宋_GB2312" w:eastAsia="仿宋_GB2312" w:cs="仿宋_GB2312"/>
                <w:b w:val="0"/>
                <w:bCs/>
                <w:color w:val="auto"/>
                <w:sz w:val="21"/>
                <w:highlight w:val="none"/>
                <w:lang w:val="en-US" w:eastAsia="zh-CN"/>
              </w:rPr>
            </w:pPr>
          </w:p>
        </w:tc>
      </w:tr>
      <w:tr w14:paraId="1ECA79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60C3526">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10</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15322AD">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称量手套箱</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E3F0977">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CB5BED6">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ECB25F5">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445000.00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0CC42ED">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BB5FA2">
            <w:pPr>
              <w:pStyle w:val="6"/>
              <w:jc w:val="center"/>
              <w:rPr>
                <w:rFonts w:hint="eastAsia" w:ascii="仿宋_GB2312" w:hAnsi="仿宋_GB2312" w:eastAsia="仿宋_GB2312" w:cs="仿宋_GB2312"/>
                <w:b w:val="0"/>
                <w:bCs/>
                <w:color w:val="auto"/>
                <w:sz w:val="21"/>
                <w:highlight w:val="none"/>
                <w:lang w:val="en-US" w:eastAsia="zh-CN"/>
              </w:rPr>
            </w:pPr>
            <w:r>
              <w:rPr>
                <w:rFonts w:hint="eastAsia" w:ascii="仿宋_GB2312" w:hAnsi="仿宋_GB2312" w:eastAsia="仿宋_GB2312" w:cs="仿宋_GB2312"/>
                <w:b w:val="0"/>
                <w:bCs/>
                <w:color w:val="auto"/>
                <w:sz w:val="21"/>
                <w:highlight w:val="none"/>
                <w:lang w:val="en-US" w:eastAsia="zh-CN"/>
              </w:rPr>
              <w:t xml:space="preserve">核心产品 </w:t>
            </w:r>
          </w:p>
        </w:tc>
      </w:tr>
      <w:tr w14:paraId="52527F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B7FFB4A">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11</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5A3313C">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旋涂手套箱</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8B755CB">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3D5488D">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2</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1E239B9">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387000.00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38021CD">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971901">
            <w:pPr>
              <w:pStyle w:val="6"/>
              <w:jc w:val="center"/>
              <w:rPr>
                <w:rFonts w:hint="eastAsia" w:ascii="仿宋_GB2312" w:hAnsi="仿宋_GB2312" w:eastAsia="仿宋_GB2312" w:cs="仿宋_GB2312"/>
                <w:b w:val="0"/>
                <w:bCs/>
                <w:color w:val="auto"/>
                <w:sz w:val="21"/>
                <w:highlight w:val="none"/>
                <w:lang w:val="en-US" w:eastAsia="zh-CN"/>
              </w:rPr>
            </w:pPr>
            <w:r>
              <w:rPr>
                <w:rFonts w:hint="eastAsia" w:ascii="仿宋_GB2312" w:hAnsi="仿宋_GB2312" w:eastAsia="仿宋_GB2312" w:cs="仿宋_GB2312"/>
                <w:b w:val="0"/>
                <w:bCs/>
                <w:color w:val="auto"/>
                <w:sz w:val="21"/>
                <w:highlight w:val="none"/>
                <w:lang w:val="en-US" w:eastAsia="zh-CN"/>
              </w:rPr>
              <w:t xml:space="preserve"> </w:t>
            </w:r>
          </w:p>
        </w:tc>
      </w:tr>
      <w:tr w14:paraId="57C6F5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330DCC6">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12</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CAB1C59">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光学手套箱</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89FD662">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D3E5E4A">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9F0E5E2">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225000.00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790C4A1">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BA9475">
            <w:pPr>
              <w:pStyle w:val="6"/>
              <w:jc w:val="center"/>
              <w:rPr>
                <w:rFonts w:hint="eastAsia" w:ascii="仿宋_GB2312" w:hAnsi="仿宋_GB2312" w:eastAsia="仿宋_GB2312" w:cs="仿宋_GB2312"/>
                <w:b w:val="0"/>
                <w:bCs/>
                <w:color w:val="auto"/>
                <w:sz w:val="21"/>
                <w:highlight w:val="none"/>
                <w:lang w:val="en-US" w:eastAsia="zh-CN"/>
              </w:rPr>
            </w:pPr>
            <w:r>
              <w:rPr>
                <w:rFonts w:hint="eastAsia" w:ascii="仿宋_GB2312" w:hAnsi="仿宋_GB2312" w:eastAsia="仿宋_GB2312" w:cs="仿宋_GB2312"/>
                <w:b w:val="0"/>
                <w:bCs/>
                <w:color w:val="auto"/>
                <w:sz w:val="21"/>
                <w:highlight w:val="none"/>
                <w:lang w:val="en-US" w:eastAsia="zh-CN"/>
              </w:rPr>
              <w:t xml:space="preserve"> </w:t>
            </w:r>
          </w:p>
        </w:tc>
      </w:tr>
      <w:tr w14:paraId="6C4EEF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4D9B8E9">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13</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10F6C5C">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半微量天平</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B7D3F2A">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8DEF9AA">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6EAAC3D">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97000.00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BA074A7">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7C8FC7">
            <w:pPr>
              <w:pStyle w:val="6"/>
              <w:jc w:val="center"/>
              <w:rPr>
                <w:rFonts w:hint="eastAsia" w:ascii="仿宋_GB2312" w:hAnsi="仿宋_GB2312" w:eastAsia="仿宋_GB2312" w:cs="仿宋_GB2312"/>
                <w:b w:val="0"/>
                <w:bCs/>
                <w:color w:val="auto"/>
                <w:sz w:val="21"/>
                <w:highlight w:val="none"/>
                <w:lang w:val="en-US" w:eastAsia="zh-CN"/>
              </w:rPr>
            </w:pPr>
            <w:r>
              <w:rPr>
                <w:rFonts w:hint="eastAsia" w:ascii="仿宋_GB2312" w:hAnsi="仿宋_GB2312" w:eastAsia="仿宋_GB2312" w:cs="仿宋_GB2312"/>
                <w:b w:val="0"/>
                <w:bCs/>
                <w:color w:val="auto"/>
                <w:sz w:val="21"/>
                <w:highlight w:val="none"/>
                <w:lang w:val="en-US" w:eastAsia="zh-CN"/>
              </w:rPr>
              <w:t xml:space="preserve"> </w:t>
            </w:r>
          </w:p>
        </w:tc>
      </w:tr>
      <w:tr w14:paraId="34B983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781C796">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14</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29CC242">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洁净卧式转轮机组</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C0340A0">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台</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22D8133">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0F2611C">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650000.00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60C93EA">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4EE3B1">
            <w:pPr>
              <w:pStyle w:val="6"/>
              <w:jc w:val="center"/>
              <w:rPr>
                <w:color w:val="auto"/>
                <w:highlight w:val="none"/>
              </w:rPr>
            </w:pPr>
            <w:r>
              <w:rPr>
                <w:rFonts w:hint="eastAsia"/>
                <w:color w:val="auto"/>
                <w:highlight w:val="none"/>
                <w:lang w:val="en-US" w:eastAsia="zh-CN"/>
              </w:rPr>
              <w:t xml:space="preserve"> </w:t>
            </w:r>
          </w:p>
        </w:tc>
      </w:tr>
      <w:tr w14:paraId="25CE71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918A835">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15</w:t>
            </w:r>
          </w:p>
        </w:tc>
        <w:tc>
          <w:tcPr>
            <w:tcW w:w="172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EF0C76B">
            <w:pPr>
              <w:pStyle w:val="6"/>
              <w:jc w:val="left"/>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紫外可见分光光度计</w:t>
            </w:r>
          </w:p>
        </w:tc>
        <w:tc>
          <w:tcPr>
            <w:tcW w:w="117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C089B30">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套</w:t>
            </w:r>
          </w:p>
        </w:tc>
        <w:tc>
          <w:tcPr>
            <w:tcW w:w="914"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E1C5E82">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1</w:t>
            </w:r>
          </w:p>
        </w:tc>
        <w:tc>
          <w:tcPr>
            <w:tcW w:w="186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C75CA3B">
            <w:pPr>
              <w:pStyle w:val="6"/>
              <w:jc w:val="center"/>
              <w:rPr>
                <w:rFonts w:ascii="仿宋_GB2312" w:hAnsi="仿宋_GB2312" w:eastAsia="仿宋_GB2312" w:cs="仿宋_GB2312"/>
                <w:b w:val="0"/>
                <w:bCs/>
                <w:color w:val="auto"/>
                <w:sz w:val="21"/>
                <w:highlight w:val="none"/>
              </w:rPr>
            </w:pPr>
            <w:r>
              <w:rPr>
                <w:rFonts w:hint="eastAsia" w:ascii="仿宋_GB2312" w:hAnsi="仿宋_GB2312" w:eastAsia="仿宋_GB2312" w:cs="仿宋_GB2312"/>
                <w:b w:val="0"/>
                <w:bCs/>
                <w:color w:val="auto"/>
                <w:sz w:val="21"/>
                <w:highlight w:val="none"/>
                <w:lang w:val="en-US" w:eastAsia="zh-CN"/>
              </w:rPr>
              <w:t xml:space="preserve">73000.00 </w:t>
            </w:r>
          </w:p>
        </w:tc>
        <w:tc>
          <w:tcPr>
            <w:tcW w:w="110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85D2369">
            <w:pPr>
              <w:pStyle w:val="6"/>
              <w:jc w:val="center"/>
              <w:rPr>
                <w:rFonts w:ascii="仿宋_GB2312" w:hAnsi="仿宋_GB2312" w:eastAsia="仿宋_GB2312" w:cs="仿宋_GB2312"/>
                <w:b w:val="0"/>
                <w:bCs/>
                <w:color w:val="auto"/>
                <w:sz w:val="21"/>
                <w:highlight w:val="none"/>
              </w:rPr>
            </w:pPr>
            <w:r>
              <w:rPr>
                <w:rFonts w:ascii="仿宋_GB2312" w:hAnsi="仿宋_GB2312" w:eastAsia="仿宋_GB2312" w:cs="仿宋_GB2312"/>
                <w:b w:val="0"/>
                <w:bCs/>
                <w:color w:val="auto"/>
                <w:sz w:val="21"/>
                <w:highlight w:val="none"/>
              </w:rPr>
              <w:t>否</w:t>
            </w:r>
          </w:p>
        </w:tc>
        <w:tc>
          <w:tcPr>
            <w:tcW w:w="116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7F7331">
            <w:pPr>
              <w:pStyle w:val="6"/>
              <w:jc w:val="center"/>
              <w:rPr>
                <w:color w:val="auto"/>
                <w:highlight w:val="none"/>
              </w:rPr>
            </w:pPr>
            <w:r>
              <w:rPr>
                <w:rFonts w:hint="eastAsia"/>
                <w:color w:val="auto"/>
                <w:highlight w:val="none"/>
                <w:lang w:val="en-US" w:eastAsia="zh-CN"/>
              </w:rPr>
              <w:t xml:space="preserve"> </w:t>
            </w:r>
          </w:p>
        </w:tc>
      </w:tr>
    </w:tbl>
    <w:p w14:paraId="654A8D43">
      <w:pPr>
        <w:pStyle w:val="6"/>
        <w:keepNext w:val="0"/>
        <w:keepLines w:val="0"/>
        <w:pageBreakBefore w:val="0"/>
        <w:widowControl/>
        <w:kinsoku/>
        <w:wordWrap/>
        <w:overflowPunct/>
        <w:topLinePunct w:val="0"/>
        <w:autoSpaceDE/>
        <w:autoSpaceDN/>
        <w:bidi w:val="0"/>
        <w:adjustRightInd/>
        <w:snapToGrid/>
        <w:ind w:firstLine="420" w:firstLineChars="200"/>
        <w:jc w:val="both"/>
        <w:textAlignment w:val="auto"/>
        <w:rPr>
          <w:color w:val="auto"/>
          <w:highlight w:val="none"/>
        </w:rPr>
      </w:pPr>
      <w:r>
        <w:rPr>
          <w:rFonts w:ascii="仿宋_GB2312" w:hAnsi="仿宋_GB2312" w:eastAsia="仿宋_GB2312" w:cs="仿宋_GB2312"/>
          <w:color w:val="auto"/>
          <w:sz w:val="21"/>
          <w:highlight w:val="none"/>
        </w:rPr>
        <w:t>备注：</w:t>
      </w:r>
    </w:p>
    <w:p w14:paraId="060F87B9">
      <w:pPr>
        <w:pStyle w:val="6"/>
        <w:keepNext w:val="0"/>
        <w:keepLines w:val="0"/>
        <w:pageBreakBefore w:val="0"/>
        <w:widowControl/>
        <w:kinsoku/>
        <w:wordWrap/>
        <w:overflowPunct/>
        <w:topLinePunct w:val="0"/>
        <w:autoSpaceDE/>
        <w:autoSpaceDN/>
        <w:bidi w:val="0"/>
        <w:adjustRightInd/>
        <w:snapToGrid/>
        <w:ind w:firstLine="420" w:firstLineChars="200"/>
        <w:jc w:val="both"/>
        <w:textAlignment w:val="auto"/>
        <w:rPr>
          <w:color w:val="auto"/>
          <w:highlight w:val="none"/>
        </w:rPr>
      </w:pPr>
      <w:r>
        <w:rPr>
          <w:rFonts w:ascii="仿宋_GB2312" w:hAnsi="仿宋_GB2312" w:eastAsia="仿宋_GB2312" w:cs="仿宋_GB2312"/>
          <w:color w:val="auto"/>
          <w:sz w:val="21"/>
          <w:highlight w:val="none"/>
        </w:rPr>
        <w:t>1.最高限价：</w:t>
      </w:r>
      <w:r>
        <w:rPr>
          <w:rFonts w:hint="eastAsia" w:ascii="仿宋_GB2312" w:hAnsi="仿宋_GB2312" w:eastAsia="仿宋_GB2312" w:cs="仿宋_GB2312"/>
          <w:color w:val="auto"/>
          <w:sz w:val="21"/>
          <w:highlight w:val="none"/>
        </w:rPr>
        <w:t>3815176</w:t>
      </w:r>
      <w:r>
        <w:rPr>
          <w:rFonts w:hint="eastAsia" w:ascii="仿宋_GB2312" w:hAnsi="仿宋_GB2312" w:eastAsia="仿宋_GB2312" w:cs="仿宋_GB2312"/>
          <w:color w:val="auto"/>
          <w:sz w:val="21"/>
          <w:highlight w:val="none"/>
          <w:lang w:val="en-US" w:eastAsia="zh-CN"/>
        </w:rPr>
        <w:t>.00</w:t>
      </w:r>
      <w:r>
        <w:rPr>
          <w:rFonts w:ascii="仿宋_GB2312" w:hAnsi="仿宋_GB2312" w:eastAsia="仿宋_GB2312" w:cs="仿宋_GB2312"/>
          <w:color w:val="auto"/>
          <w:sz w:val="21"/>
          <w:highlight w:val="none"/>
        </w:rPr>
        <w:t>元，（报价超过单价或总价最高限价，按无效投标处理）。</w:t>
      </w:r>
    </w:p>
    <w:p w14:paraId="06E75681">
      <w:pPr>
        <w:pStyle w:val="6"/>
        <w:keepNext w:val="0"/>
        <w:keepLines w:val="0"/>
        <w:pageBreakBefore w:val="0"/>
        <w:widowControl/>
        <w:kinsoku/>
        <w:wordWrap/>
        <w:overflowPunct/>
        <w:topLinePunct w:val="0"/>
        <w:autoSpaceDE/>
        <w:autoSpaceDN/>
        <w:bidi w:val="0"/>
        <w:adjustRightInd/>
        <w:snapToGrid/>
        <w:ind w:firstLine="420" w:firstLineChars="200"/>
        <w:jc w:val="both"/>
        <w:textAlignment w:val="auto"/>
        <w:rPr>
          <w:color w:val="auto"/>
          <w:highlight w:val="none"/>
        </w:rPr>
      </w:pPr>
      <w:r>
        <w:rPr>
          <w:rFonts w:ascii="仿宋_GB2312" w:hAnsi="仿宋_GB2312" w:eastAsia="仿宋_GB2312" w:cs="仿宋_GB2312"/>
          <w:color w:val="auto"/>
          <w:sz w:val="21"/>
          <w:highlight w:val="none"/>
        </w:rPr>
        <w:t>2、招标文件中所有的技术参数及其性能（配置）仅起参考作用，目的是为了满足采购人工作的基本要求，投标产品满足（实质相当于）或优于招标文件的采购需求均可。</w:t>
      </w:r>
    </w:p>
    <w:p w14:paraId="42C322ED">
      <w:pPr>
        <w:pStyle w:val="6"/>
        <w:keepNext w:val="0"/>
        <w:keepLines w:val="0"/>
        <w:pageBreakBefore w:val="0"/>
        <w:widowControl/>
        <w:kinsoku/>
        <w:wordWrap/>
        <w:overflowPunct/>
        <w:topLinePunct w:val="0"/>
        <w:autoSpaceDE/>
        <w:autoSpaceDN/>
        <w:bidi w:val="0"/>
        <w:adjustRightInd/>
        <w:snapToGrid/>
        <w:ind w:firstLine="420" w:firstLineChars="200"/>
        <w:jc w:val="both"/>
        <w:textAlignment w:val="auto"/>
        <w:rPr>
          <w:color w:val="auto"/>
          <w:highlight w:val="none"/>
        </w:rPr>
      </w:pPr>
      <w:r>
        <w:rPr>
          <w:rFonts w:ascii="仿宋_GB2312" w:hAnsi="仿宋_GB2312" w:eastAsia="仿宋_GB2312" w:cs="仿宋_GB2312"/>
          <w:color w:val="auto"/>
          <w:sz w:val="21"/>
          <w:highlight w:val="none"/>
        </w:rPr>
        <w:t>3、投标人需对响应的“技术参数、规格、功能”内容真实性负责，如虚假响应谋取中标资格，经核实发现，取消中标资格。</w:t>
      </w:r>
    </w:p>
    <w:p w14:paraId="25B24B9F">
      <w:pPr>
        <w:pStyle w:val="6"/>
        <w:keepNext w:val="0"/>
        <w:keepLines w:val="0"/>
        <w:pageBreakBefore w:val="0"/>
        <w:widowControl/>
        <w:kinsoku/>
        <w:wordWrap/>
        <w:overflowPunct/>
        <w:topLinePunct w:val="0"/>
        <w:autoSpaceDE/>
        <w:autoSpaceDN/>
        <w:bidi w:val="0"/>
        <w:adjustRightInd/>
        <w:snapToGrid/>
        <w:ind w:firstLine="420" w:firstLineChars="200"/>
        <w:jc w:val="both"/>
        <w:textAlignment w:val="auto"/>
        <w:rPr>
          <w:color w:val="auto"/>
          <w:highlight w:val="none"/>
        </w:rPr>
      </w:pPr>
      <w:r>
        <w:rPr>
          <w:rFonts w:ascii="仿宋_GB2312" w:hAnsi="仿宋_GB2312" w:eastAsia="仿宋_GB2312" w:cs="仿宋_GB2312"/>
          <w:color w:val="auto"/>
          <w:sz w:val="21"/>
          <w:highlight w:val="none"/>
        </w:rPr>
        <w:t>4、投标价包含标的物设备的价款、包装、税费、运输、装卸、安装、调试、技术指导、培训、 咨询、服务、保险、检测、验收合格交付使用之前以及技术和售后服务等其他各项有关费用。</w:t>
      </w:r>
    </w:p>
    <w:p w14:paraId="0F91404D">
      <w:pPr>
        <w:pStyle w:val="6"/>
        <w:keepNext w:val="0"/>
        <w:keepLines w:val="0"/>
        <w:pageBreakBefore w:val="0"/>
        <w:widowControl/>
        <w:kinsoku/>
        <w:wordWrap/>
        <w:overflowPunct/>
        <w:topLinePunct w:val="0"/>
        <w:autoSpaceDE/>
        <w:autoSpaceDN/>
        <w:bidi w:val="0"/>
        <w:adjustRightInd/>
        <w:snapToGrid/>
        <w:ind w:firstLine="400" w:firstLineChars="200"/>
        <w:jc w:val="both"/>
        <w:textAlignment w:val="auto"/>
        <w:rPr>
          <w:rFonts w:ascii="仿宋_GB2312" w:hAnsi="仿宋_GB2312" w:eastAsia="仿宋_GB2312" w:cs="仿宋_GB2312"/>
          <w:color w:val="auto"/>
          <w:sz w:val="21"/>
          <w:highlight w:val="none"/>
        </w:rPr>
      </w:pPr>
      <w:r>
        <w:rPr>
          <w:rFonts w:ascii="仿宋_GB2312" w:hAnsi="仿宋_GB2312" w:eastAsia="仿宋_GB2312" w:cs="仿宋_GB2312"/>
          <w:color w:val="auto"/>
          <w:highlight w:val="none"/>
        </w:rPr>
        <w:t>5、本项目采购需求中如有产品属于政府采购节能产品、环境标识产品实施品目清单中政府强制采购的产品，投标时必须提供依据国家确认的认证机构出具的、处于有效期之内的节能产品、环境标识产品</w:t>
      </w:r>
      <w:r>
        <w:rPr>
          <w:rFonts w:ascii="仿宋_GB2312" w:hAnsi="仿宋_GB2312" w:eastAsia="仿宋_GB2312" w:cs="仿宋_GB2312"/>
          <w:color w:val="auto"/>
          <w:sz w:val="21"/>
          <w:highlight w:val="none"/>
        </w:rPr>
        <w:t>认证证书。</w:t>
      </w:r>
    </w:p>
    <w:p w14:paraId="2F0447A6">
      <w:pPr>
        <w:pStyle w:val="6"/>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ascii="仿宋_GB2312" w:hAnsi="仿宋_GB2312" w:eastAsia="仿宋_GB2312" w:cs="仿宋_GB2312"/>
          <w:color w:val="auto"/>
          <w:sz w:val="21"/>
          <w:highlight w:val="none"/>
        </w:rPr>
      </w:pPr>
      <w:r>
        <w:rPr>
          <w:rFonts w:ascii="仿宋_GB2312" w:hAnsi="仿宋_GB2312" w:eastAsia="仿宋_GB2312" w:cs="仿宋_GB2312"/>
          <w:color w:val="auto"/>
          <w:sz w:val="21"/>
          <w:highlight w:val="none"/>
        </w:rPr>
        <w:t>6、“技术和服务要求”中除明确单位公章外，其他加盖公章都指投标人公章。</w:t>
      </w:r>
    </w:p>
    <w:p w14:paraId="1AB322B2">
      <w:pPr>
        <w:pStyle w:val="6"/>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ascii="仿宋_GB2312" w:hAnsi="仿宋_GB2312" w:eastAsia="仿宋_GB2312" w:cs="仿宋_GB2312"/>
          <w:color w:val="auto"/>
          <w:sz w:val="21"/>
          <w:highlight w:val="none"/>
        </w:rPr>
      </w:pPr>
      <w:r>
        <w:rPr>
          <w:rFonts w:hint="eastAsia" w:ascii="仿宋_GB2312" w:hAnsi="仿宋_GB2312" w:eastAsia="仿宋_GB2312" w:cs="仿宋_GB2312"/>
          <w:color w:val="auto"/>
          <w:sz w:val="21"/>
          <w:highlight w:val="none"/>
          <w:lang w:val="en-US" w:eastAsia="zh-CN"/>
        </w:rPr>
        <w:t>7.</w:t>
      </w:r>
      <w:r>
        <w:rPr>
          <w:rFonts w:hint="eastAsia" w:ascii="仿宋_GB2312" w:hAnsi="仿宋_GB2312" w:eastAsia="仿宋_GB2312" w:cs="仿宋_GB2312"/>
          <w:color w:val="auto"/>
          <w:sz w:val="21"/>
          <w:highlight w:val="none"/>
        </w:rPr>
        <w:t>本项目所有产品均接受定制产品投标。</w:t>
      </w:r>
    </w:p>
    <w:p w14:paraId="2CE9CD11">
      <w:pPr>
        <w:pStyle w:val="6"/>
        <w:ind w:firstLine="480"/>
        <w:jc w:val="left"/>
        <w:rPr>
          <w:color w:val="auto"/>
          <w:highlight w:val="none"/>
        </w:rPr>
      </w:pPr>
      <w:r>
        <w:rPr>
          <w:rFonts w:ascii="仿宋_GB2312" w:hAnsi="仿宋_GB2312" w:eastAsia="仿宋_GB2312" w:cs="仿宋_GB2312"/>
          <w:color w:val="auto"/>
          <w:highlight w:val="none"/>
        </w:rPr>
        <w:t>采购标的</w:t>
      </w:r>
    </w:p>
    <w:p w14:paraId="3B80C08C">
      <w:pPr>
        <w:pStyle w:val="6"/>
        <w:jc w:val="left"/>
        <w:rPr>
          <w:color w:val="auto"/>
          <w:highlight w:val="none"/>
        </w:rPr>
      </w:pPr>
      <w:r>
        <w:rPr>
          <w:rFonts w:ascii="仿宋_GB2312" w:hAnsi="仿宋_GB2312" w:eastAsia="仿宋_GB2312" w:cs="仿宋_GB2312"/>
          <w:color w:val="auto"/>
          <w:highlight w:val="none"/>
        </w:rPr>
        <w:t>采购包1：</w:t>
      </w:r>
    </w:p>
    <w:p w14:paraId="0333936F">
      <w:pPr>
        <w:pStyle w:val="6"/>
        <w:jc w:val="left"/>
        <w:rPr>
          <w:rFonts w:hint="eastAsia" w:eastAsia="仿宋_GB2312"/>
          <w:color w:val="auto"/>
          <w:highlight w:val="none"/>
          <w:lang w:val="en-US" w:eastAsia="zh-CN"/>
        </w:rPr>
      </w:pPr>
      <w:r>
        <w:rPr>
          <w:rFonts w:ascii="仿宋_GB2312" w:hAnsi="仿宋_GB2312" w:eastAsia="仿宋_GB2312" w:cs="仿宋_GB2312"/>
          <w:color w:val="auto"/>
          <w:highlight w:val="none"/>
        </w:rPr>
        <w:t>采购包预算金额（元）:</w:t>
      </w:r>
      <w:r>
        <w:rPr>
          <w:rFonts w:hint="eastAsia" w:ascii="仿宋_GB2312" w:hAnsi="仿宋_GB2312" w:eastAsia="仿宋_GB2312" w:cs="仿宋_GB2312"/>
          <w:color w:val="auto"/>
          <w:sz w:val="21"/>
          <w:highlight w:val="none"/>
        </w:rPr>
        <w:t>3815176</w:t>
      </w:r>
      <w:r>
        <w:rPr>
          <w:rFonts w:hint="eastAsia" w:ascii="仿宋_GB2312" w:hAnsi="仿宋_GB2312" w:eastAsia="仿宋_GB2312" w:cs="仿宋_GB2312"/>
          <w:color w:val="auto"/>
          <w:sz w:val="21"/>
          <w:highlight w:val="none"/>
          <w:lang w:val="en-US" w:eastAsia="zh-CN"/>
        </w:rPr>
        <w:t>.00</w:t>
      </w:r>
    </w:p>
    <w:p w14:paraId="57B75E45">
      <w:pPr>
        <w:pStyle w:val="6"/>
        <w:jc w:val="left"/>
        <w:rPr>
          <w:color w:val="auto"/>
          <w:highlight w:val="none"/>
        </w:rPr>
      </w:pPr>
      <w:r>
        <w:rPr>
          <w:rFonts w:ascii="仿宋_GB2312" w:hAnsi="仿宋_GB2312" w:eastAsia="仿宋_GB2312" w:cs="仿宋_GB2312"/>
          <w:color w:val="auto"/>
          <w:highlight w:val="none"/>
        </w:rPr>
        <w:t>采购包最高限价（元）:</w:t>
      </w:r>
      <w:r>
        <w:rPr>
          <w:rFonts w:hint="eastAsia" w:ascii="仿宋_GB2312" w:hAnsi="仿宋_GB2312" w:eastAsia="仿宋_GB2312" w:cs="仿宋_GB2312"/>
          <w:color w:val="auto"/>
          <w:sz w:val="21"/>
          <w:highlight w:val="none"/>
        </w:rPr>
        <w:t>3815176</w:t>
      </w:r>
      <w:r>
        <w:rPr>
          <w:rFonts w:hint="eastAsia" w:ascii="仿宋_GB2312" w:hAnsi="仿宋_GB2312" w:eastAsia="仿宋_GB2312" w:cs="仿宋_GB2312"/>
          <w:color w:val="auto"/>
          <w:sz w:val="21"/>
          <w:highlight w:val="none"/>
          <w:lang w:val="en-US" w:eastAsia="zh-CN"/>
        </w:rPr>
        <w:t>.00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6"/>
        <w:gridCol w:w="1216"/>
        <w:gridCol w:w="792"/>
        <w:gridCol w:w="1216"/>
        <w:gridCol w:w="757"/>
        <w:gridCol w:w="757"/>
        <w:gridCol w:w="757"/>
        <w:gridCol w:w="757"/>
        <w:gridCol w:w="757"/>
        <w:gridCol w:w="757"/>
      </w:tblGrid>
      <w:tr w14:paraId="1728E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5DC6959B">
            <w:pPr>
              <w:pStyle w:val="6"/>
              <w:jc w:val="center"/>
              <w:rPr>
                <w:color w:val="auto"/>
                <w:highlight w:val="none"/>
              </w:rPr>
            </w:pPr>
            <w:r>
              <w:rPr>
                <w:rFonts w:ascii="仿宋_GB2312" w:hAnsi="仿宋_GB2312" w:eastAsia="仿宋_GB2312" w:cs="仿宋_GB2312"/>
                <w:color w:val="auto"/>
                <w:highlight w:val="none"/>
              </w:rPr>
              <w:t>序号</w:t>
            </w:r>
          </w:p>
        </w:tc>
        <w:tc>
          <w:tcPr>
            <w:tcW w:w="831" w:type="dxa"/>
            <w:vAlign w:val="center"/>
          </w:tcPr>
          <w:p w14:paraId="7BA2E26A">
            <w:pPr>
              <w:pStyle w:val="6"/>
              <w:jc w:val="center"/>
              <w:rPr>
                <w:color w:val="auto"/>
                <w:highlight w:val="none"/>
              </w:rPr>
            </w:pPr>
            <w:r>
              <w:rPr>
                <w:rFonts w:ascii="仿宋_GB2312" w:hAnsi="仿宋_GB2312" w:eastAsia="仿宋_GB2312" w:cs="仿宋_GB2312"/>
                <w:color w:val="auto"/>
                <w:highlight w:val="none"/>
              </w:rPr>
              <w:t>标的名称</w:t>
            </w:r>
          </w:p>
        </w:tc>
        <w:tc>
          <w:tcPr>
            <w:tcW w:w="831" w:type="dxa"/>
            <w:vAlign w:val="center"/>
          </w:tcPr>
          <w:p w14:paraId="34A4BB19">
            <w:pPr>
              <w:pStyle w:val="6"/>
              <w:jc w:val="center"/>
              <w:rPr>
                <w:color w:val="auto"/>
                <w:highlight w:val="none"/>
              </w:rPr>
            </w:pPr>
            <w:r>
              <w:rPr>
                <w:rFonts w:ascii="仿宋_GB2312" w:hAnsi="仿宋_GB2312" w:eastAsia="仿宋_GB2312" w:cs="仿宋_GB2312"/>
                <w:color w:val="auto"/>
                <w:highlight w:val="none"/>
              </w:rPr>
              <w:t>数量</w:t>
            </w:r>
          </w:p>
        </w:tc>
        <w:tc>
          <w:tcPr>
            <w:tcW w:w="831" w:type="dxa"/>
            <w:vAlign w:val="center"/>
          </w:tcPr>
          <w:p w14:paraId="7BC0427B">
            <w:pPr>
              <w:pStyle w:val="6"/>
              <w:jc w:val="center"/>
              <w:rPr>
                <w:color w:val="auto"/>
                <w:highlight w:val="none"/>
              </w:rPr>
            </w:pPr>
            <w:r>
              <w:rPr>
                <w:rFonts w:ascii="仿宋_GB2312" w:hAnsi="仿宋_GB2312" w:eastAsia="仿宋_GB2312" w:cs="仿宋_GB2312"/>
                <w:color w:val="auto"/>
                <w:highlight w:val="none"/>
              </w:rPr>
              <w:t>标的金额 （元）</w:t>
            </w:r>
          </w:p>
        </w:tc>
        <w:tc>
          <w:tcPr>
            <w:tcW w:w="831" w:type="dxa"/>
            <w:vAlign w:val="center"/>
          </w:tcPr>
          <w:p w14:paraId="08929BF3">
            <w:pPr>
              <w:pStyle w:val="6"/>
              <w:jc w:val="center"/>
              <w:rPr>
                <w:color w:val="auto"/>
                <w:highlight w:val="none"/>
              </w:rPr>
            </w:pPr>
            <w:r>
              <w:rPr>
                <w:rFonts w:ascii="仿宋_GB2312" w:hAnsi="仿宋_GB2312" w:eastAsia="仿宋_GB2312" w:cs="仿宋_GB2312"/>
                <w:color w:val="auto"/>
                <w:highlight w:val="none"/>
              </w:rPr>
              <w:t>计量单位</w:t>
            </w:r>
          </w:p>
        </w:tc>
        <w:tc>
          <w:tcPr>
            <w:tcW w:w="831" w:type="dxa"/>
            <w:vAlign w:val="center"/>
          </w:tcPr>
          <w:p w14:paraId="3D4F5742">
            <w:pPr>
              <w:pStyle w:val="6"/>
              <w:jc w:val="center"/>
              <w:rPr>
                <w:color w:val="auto"/>
                <w:highlight w:val="none"/>
              </w:rPr>
            </w:pPr>
            <w:r>
              <w:rPr>
                <w:rFonts w:ascii="仿宋_GB2312" w:hAnsi="仿宋_GB2312" w:eastAsia="仿宋_GB2312" w:cs="仿宋_GB2312"/>
                <w:color w:val="auto"/>
                <w:highlight w:val="none"/>
              </w:rPr>
              <w:t>所属行业</w:t>
            </w:r>
          </w:p>
        </w:tc>
        <w:tc>
          <w:tcPr>
            <w:tcW w:w="831" w:type="dxa"/>
            <w:vAlign w:val="center"/>
          </w:tcPr>
          <w:p w14:paraId="139B7A2C">
            <w:pPr>
              <w:pStyle w:val="6"/>
              <w:jc w:val="center"/>
              <w:rPr>
                <w:color w:val="auto"/>
                <w:highlight w:val="none"/>
              </w:rPr>
            </w:pPr>
            <w:r>
              <w:rPr>
                <w:rFonts w:ascii="仿宋_GB2312" w:hAnsi="仿宋_GB2312" w:eastAsia="仿宋_GB2312" w:cs="仿宋_GB2312"/>
                <w:color w:val="auto"/>
                <w:highlight w:val="none"/>
              </w:rPr>
              <w:t>是否核心产品</w:t>
            </w:r>
          </w:p>
        </w:tc>
        <w:tc>
          <w:tcPr>
            <w:tcW w:w="831" w:type="dxa"/>
            <w:vAlign w:val="center"/>
          </w:tcPr>
          <w:p w14:paraId="03DE943A">
            <w:pPr>
              <w:pStyle w:val="6"/>
              <w:jc w:val="center"/>
              <w:rPr>
                <w:color w:val="auto"/>
                <w:highlight w:val="none"/>
              </w:rPr>
            </w:pPr>
            <w:r>
              <w:rPr>
                <w:rFonts w:ascii="仿宋_GB2312" w:hAnsi="仿宋_GB2312" w:eastAsia="仿宋_GB2312" w:cs="仿宋_GB2312"/>
                <w:color w:val="auto"/>
                <w:highlight w:val="none"/>
              </w:rPr>
              <w:t>是否允许进口产品</w:t>
            </w:r>
          </w:p>
        </w:tc>
        <w:tc>
          <w:tcPr>
            <w:tcW w:w="831" w:type="dxa"/>
            <w:vAlign w:val="center"/>
          </w:tcPr>
          <w:p w14:paraId="7D279EF3">
            <w:pPr>
              <w:pStyle w:val="6"/>
              <w:jc w:val="center"/>
              <w:rPr>
                <w:color w:val="auto"/>
                <w:highlight w:val="none"/>
              </w:rPr>
            </w:pPr>
            <w:r>
              <w:rPr>
                <w:rFonts w:ascii="仿宋_GB2312" w:hAnsi="仿宋_GB2312" w:eastAsia="仿宋_GB2312" w:cs="仿宋_GB2312"/>
                <w:color w:val="auto"/>
                <w:highlight w:val="none"/>
              </w:rPr>
              <w:t>是否属于节能产品</w:t>
            </w:r>
          </w:p>
        </w:tc>
        <w:tc>
          <w:tcPr>
            <w:tcW w:w="831" w:type="dxa"/>
            <w:vAlign w:val="center"/>
          </w:tcPr>
          <w:p w14:paraId="3FA21D0E">
            <w:pPr>
              <w:pStyle w:val="6"/>
              <w:jc w:val="center"/>
              <w:rPr>
                <w:color w:val="auto"/>
                <w:highlight w:val="none"/>
              </w:rPr>
            </w:pPr>
            <w:r>
              <w:rPr>
                <w:rFonts w:ascii="仿宋_GB2312" w:hAnsi="仿宋_GB2312" w:eastAsia="仿宋_GB2312" w:cs="仿宋_GB2312"/>
                <w:color w:val="auto"/>
                <w:highlight w:val="none"/>
              </w:rPr>
              <w:t>是否属于环境标志产品</w:t>
            </w:r>
          </w:p>
        </w:tc>
      </w:tr>
      <w:tr w14:paraId="2B108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58E218AC">
            <w:pPr>
              <w:pStyle w:val="6"/>
              <w:jc w:val="center"/>
              <w:rPr>
                <w:color w:val="auto"/>
                <w:highlight w:val="none"/>
              </w:rPr>
            </w:pPr>
            <w:r>
              <w:rPr>
                <w:rFonts w:ascii="仿宋_GB2312" w:hAnsi="仿宋_GB2312" w:eastAsia="仿宋_GB2312" w:cs="仿宋_GB2312"/>
                <w:color w:val="auto"/>
                <w:highlight w:val="none"/>
              </w:rPr>
              <w:t>1</w:t>
            </w:r>
          </w:p>
        </w:tc>
        <w:tc>
          <w:tcPr>
            <w:tcW w:w="831" w:type="dxa"/>
            <w:vAlign w:val="center"/>
          </w:tcPr>
          <w:p w14:paraId="69947E2F">
            <w:pPr>
              <w:pStyle w:val="6"/>
              <w:jc w:val="center"/>
              <w:rPr>
                <w:color w:val="auto"/>
                <w:highlight w:val="none"/>
              </w:rPr>
            </w:pPr>
            <w:r>
              <w:rPr>
                <w:rFonts w:hint="eastAsia" w:ascii="仿宋_GB2312" w:hAnsi="仿宋_GB2312" w:eastAsia="仿宋_GB2312" w:cs="仿宋_GB2312"/>
                <w:color w:val="auto"/>
                <w:highlight w:val="none"/>
              </w:rPr>
              <w:t>A02100699-其他试验仪器及装置</w:t>
            </w:r>
          </w:p>
        </w:tc>
        <w:tc>
          <w:tcPr>
            <w:tcW w:w="831" w:type="dxa"/>
            <w:vAlign w:val="center"/>
          </w:tcPr>
          <w:p w14:paraId="515AD632">
            <w:pPr>
              <w:pStyle w:val="6"/>
              <w:jc w:val="center"/>
              <w:rPr>
                <w:color w:val="auto"/>
                <w:highlight w:val="none"/>
              </w:rPr>
            </w:pPr>
            <w:r>
              <w:rPr>
                <w:rFonts w:ascii="仿宋_GB2312" w:hAnsi="仿宋_GB2312" w:eastAsia="仿宋_GB2312" w:cs="仿宋_GB2312"/>
                <w:color w:val="auto"/>
                <w:highlight w:val="none"/>
              </w:rPr>
              <w:t>1.00</w:t>
            </w:r>
          </w:p>
        </w:tc>
        <w:tc>
          <w:tcPr>
            <w:tcW w:w="831" w:type="dxa"/>
            <w:vAlign w:val="center"/>
          </w:tcPr>
          <w:p w14:paraId="48FBDE4F">
            <w:pPr>
              <w:pStyle w:val="6"/>
              <w:jc w:val="center"/>
              <w:rPr>
                <w:color w:val="auto"/>
                <w:highlight w:val="none"/>
              </w:rPr>
            </w:pPr>
            <w:r>
              <w:rPr>
                <w:rFonts w:hint="eastAsia" w:ascii="仿宋_GB2312" w:hAnsi="仿宋_GB2312" w:eastAsia="仿宋_GB2312" w:cs="仿宋_GB2312"/>
                <w:color w:val="auto"/>
                <w:highlight w:val="none"/>
              </w:rPr>
              <w:t>3815176.00</w:t>
            </w:r>
          </w:p>
        </w:tc>
        <w:tc>
          <w:tcPr>
            <w:tcW w:w="831" w:type="dxa"/>
            <w:vAlign w:val="center"/>
          </w:tcPr>
          <w:p w14:paraId="4816F087">
            <w:pPr>
              <w:pStyle w:val="6"/>
              <w:jc w:val="center"/>
              <w:rPr>
                <w:color w:val="auto"/>
                <w:highlight w:val="none"/>
              </w:rPr>
            </w:pPr>
            <w:r>
              <w:rPr>
                <w:rFonts w:ascii="仿宋_GB2312" w:hAnsi="仿宋_GB2312" w:eastAsia="仿宋_GB2312" w:cs="仿宋_GB2312"/>
                <w:color w:val="auto"/>
                <w:highlight w:val="none"/>
              </w:rPr>
              <w:t>批</w:t>
            </w:r>
          </w:p>
        </w:tc>
        <w:tc>
          <w:tcPr>
            <w:tcW w:w="831" w:type="dxa"/>
            <w:vAlign w:val="center"/>
          </w:tcPr>
          <w:p w14:paraId="08A9FDED">
            <w:pPr>
              <w:pStyle w:val="6"/>
              <w:jc w:val="center"/>
              <w:rPr>
                <w:color w:val="auto"/>
                <w:highlight w:val="none"/>
              </w:rPr>
            </w:pPr>
            <w:r>
              <w:rPr>
                <w:rFonts w:ascii="仿宋_GB2312" w:hAnsi="仿宋_GB2312" w:eastAsia="仿宋_GB2312" w:cs="仿宋_GB2312"/>
                <w:color w:val="auto"/>
                <w:highlight w:val="none"/>
              </w:rPr>
              <w:t>工业</w:t>
            </w:r>
          </w:p>
        </w:tc>
        <w:tc>
          <w:tcPr>
            <w:tcW w:w="831" w:type="dxa"/>
            <w:vAlign w:val="center"/>
          </w:tcPr>
          <w:p w14:paraId="4BA29E28">
            <w:pPr>
              <w:pStyle w:val="6"/>
              <w:jc w:val="center"/>
              <w:rPr>
                <w:color w:val="auto"/>
                <w:highlight w:val="none"/>
              </w:rPr>
            </w:pPr>
            <w:r>
              <w:rPr>
                <w:rFonts w:ascii="仿宋_GB2312" w:hAnsi="仿宋_GB2312" w:eastAsia="仿宋_GB2312" w:cs="仿宋_GB2312"/>
                <w:color w:val="auto"/>
                <w:highlight w:val="none"/>
              </w:rPr>
              <w:t>否</w:t>
            </w:r>
          </w:p>
        </w:tc>
        <w:tc>
          <w:tcPr>
            <w:tcW w:w="831" w:type="dxa"/>
            <w:vAlign w:val="center"/>
          </w:tcPr>
          <w:p w14:paraId="53EB0531">
            <w:pPr>
              <w:pStyle w:val="6"/>
              <w:jc w:val="center"/>
              <w:rPr>
                <w:color w:val="auto"/>
                <w:highlight w:val="none"/>
              </w:rPr>
            </w:pPr>
            <w:r>
              <w:rPr>
                <w:rFonts w:ascii="仿宋_GB2312" w:hAnsi="仿宋_GB2312" w:eastAsia="仿宋_GB2312" w:cs="仿宋_GB2312"/>
                <w:color w:val="auto"/>
                <w:highlight w:val="none"/>
              </w:rPr>
              <w:t>否</w:t>
            </w:r>
          </w:p>
        </w:tc>
        <w:tc>
          <w:tcPr>
            <w:tcW w:w="831" w:type="dxa"/>
            <w:vAlign w:val="center"/>
          </w:tcPr>
          <w:p w14:paraId="7063FB53">
            <w:pPr>
              <w:pStyle w:val="6"/>
              <w:jc w:val="center"/>
              <w:rPr>
                <w:color w:val="auto"/>
                <w:highlight w:val="none"/>
              </w:rPr>
            </w:pPr>
            <w:r>
              <w:rPr>
                <w:rFonts w:ascii="仿宋_GB2312" w:hAnsi="仿宋_GB2312" w:eastAsia="仿宋_GB2312" w:cs="仿宋_GB2312"/>
                <w:color w:val="auto"/>
                <w:highlight w:val="none"/>
              </w:rPr>
              <w:t>否</w:t>
            </w:r>
          </w:p>
        </w:tc>
        <w:tc>
          <w:tcPr>
            <w:tcW w:w="831" w:type="dxa"/>
            <w:vAlign w:val="center"/>
          </w:tcPr>
          <w:p w14:paraId="4DCF9FEA">
            <w:pPr>
              <w:pStyle w:val="6"/>
              <w:jc w:val="center"/>
              <w:rPr>
                <w:color w:val="auto"/>
                <w:highlight w:val="none"/>
              </w:rPr>
            </w:pPr>
            <w:r>
              <w:rPr>
                <w:rFonts w:ascii="仿宋_GB2312" w:hAnsi="仿宋_GB2312" w:eastAsia="仿宋_GB2312" w:cs="仿宋_GB2312"/>
                <w:color w:val="auto"/>
                <w:highlight w:val="none"/>
              </w:rPr>
              <w:t>否</w:t>
            </w:r>
          </w:p>
        </w:tc>
      </w:tr>
    </w:tbl>
    <w:p w14:paraId="0ECA0103">
      <w:pPr>
        <w:pStyle w:val="6"/>
        <w:ind w:firstLine="480"/>
        <w:jc w:val="left"/>
        <w:rPr>
          <w:color w:val="auto"/>
          <w:highlight w:val="none"/>
        </w:rPr>
      </w:pPr>
      <w:r>
        <w:rPr>
          <w:rFonts w:ascii="仿宋_GB2312" w:hAnsi="仿宋_GB2312" w:eastAsia="仿宋_GB2312" w:cs="仿宋_GB2312"/>
          <w:color w:val="auto"/>
          <w:highlight w:val="none"/>
        </w:rPr>
        <w:t>报价设置</w:t>
      </w:r>
    </w:p>
    <w:p w14:paraId="44258AF6">
      <w:pPr>
        <w:pStyle w:val="6"/>
        <w:jc w:val="left"/>
        <w:rPr>
          <w:color w:val="auto"/>
          <w:highlight w:val="none"/>
        </w:rPr>
      </w:pPr>
      <w:r>
        <w:rPr>
          <w:rFonts w:ascii="仿宋_GB2312" w:hAnsi="仿宋_GB2312" w:eastAsia="仿宋_GB2312" w:cs="仿宋_GB2312"/>
          <w:color w:val="auto"/>
          <w:highlight w:val="none"/>
        </w:rPr>
        <w:t>采购包1：</w:t>
      </w:r>
    </w:p>
    <w:p w14:paraId="22F28471">
      <w:pPr>
        <w:pStyle w:val="6"/>
        <w:jc w:val="left"/>
        <w:rPr>
          <w:color w:val="auto"/>
          <w:highlight w:val="none"/>
        </w:rPr>
      </w:pPr>
      <w:r>
        <w:rPr>
          <w:rFonts w:ascii="仿宋_GB2312" w:hAnsi="仿宋_GB2312" w:eastAsia="仿宋_GB2312" w:cs="仿宋_GB2312"/>
          <w:color w:val="auto"/>
          <w:highlight w:val="none"/>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14:paraId="39757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vAlign w:val="center"/>
          </w:tcPr>
          <w:p w14:paraId="553F3F3B">
            <w:pPr>
              <w:pStyle w:val="6"/>
              <w:jc w:val="center"/>
              <w:rPr>
                <w:color w:val="auto"/>
                <w:highlight w:val="none"/>
              </w:rPr>
            </w:pPr>
            <w:r>
              <w:rPr>
                <w:rFonts w:ascii="仿宋_GB2312" w:hAnsi="仿宋_GB2312" w:eastAsia="仿宋_GB2312" w:cs="仿宋_GB2312"/>
                <w:color w:val="auto"/>
                <w:highlight w:val="none"/>
              </w:rPr>
              <w:t>序号</w:t>
            </w:r>
          </w:p>
        </w:tc>
        <w:tc>
          <w:tcPr>
            <w:tcW w:w="3046" w:type="dxa"/>
            <w:vAlign w:val="center"/>
          </w:tcPr>
          <w:p w14:paraId="6152A4E8">
            <w:pPr>
              <w:pStyle w:val="6"/>
              <w:jc w:val="center"/>
              <w:rPr>
                <w:color w:val="auto"/>
                <w:highlight w:val="none"/>
              </w:rPr>
            </w:pPr>
            <w:r>
              <w:rPr>
                <w:rFonts w:ascii="仿宋_GB2312" w:hAnsi="仿宋_GB2312" w:eastAsia="仿宋_GB2312" w:cs="仿宋_GB2312"/>
                <w:color w:val="auto"/>
                <w:highlight w:val="none"/>
              </w:rPr>
              <w:t>报价内容</w:t>
            </w:r>
          </w:p>
        </w:tc>
        <w:tc>
          <w:tcPr>
            <w:tcW w:w="554" w:type="dxa"/>
            <w:vAlign w:val="center"/>
          </w:tcPr>
          <w:p w14:paraId="0E714E97">
            <w:pPr>
              <w:pStyle w:val="6"/>
              <w:jc w:val="center"/>
              <w:rPr>
                <w:color w:val="auto"/>
                <w:highlight w:val="none"/>
              </w:rPr>
            </w:pPr>
            <w:r>
              <w:rPr>
                <w:rFonts w:ascii="仿宋_GB2312" w:hAnsi="仿宋_GB2312" w:eastAsia="仿宋_GB2312" w:cs="仿宋_GB2312"/>
                <w:color w:val="auto"/>
                <w:highlight w:val="none"/>
              </w:rPr>
              <w:t>计量单位</w:t>
            </w:r>
          </w:p>
        </w:tc>
        <w:tc>
          <w:tcPr>
            <w:tcW w:w="554" w:type="dxa"/>
            <w:vAlign w:val="center"/>
          </w:tcPr>
          <w:p w14:paraId="3EF871A6">
            <w:pPr>
              <w:pStyle w:val="6"/>
              <w:jc w:val="center"/>
              <w:rPr>
                <w:color w:val="auto"/>
                <w:highlight w:val="none"/>
              </w:rPr>
            </w:pPr>
            <w:r>
              <w:rPr>
                <w:rFonts w:ascii="仿宋_GB2312" w:hAnsi="仿宋_GB2312" w:eastAsia="仿宋_GB2312" w:cs="仿宋_GB2312"/>
                <w:color w:val="auto"/>
                <w:highlight w:val="none"/>
              </w:rPr>
              <w:t>报价单位</w:t>
            </w:r>
          </w:p>
        </w:tc>
        <w:tc>
          <w:tcPr>
            <w:tcW w:w="1384" w:type="dxa"/>
            <w:vAlign w:val="center"/>
          </w:tcPr>
          <w:p w14:paraId="0AA191D5">
            <w:pPr>
              <w:pStyle w:val="6"/>
              <w:jc w:val="center"/>
              <w:rPr>
                <w:color w:val="auto"/>
                <w:highlight w:val="none"/>
              </w:rPr>
            </w:pPr>
            <w:r>
              <w:rPr>
                <w:rFonts w:ascii="仿宋_GB2312" w:hAnsi="仿宋_GB2312" w:eastAsia="仿宋_GB2312" w:cs="仿宋_GB2312"/>
                <w:color w:val="auto"/>
                <w:highlight w:val="none"/>
              </w:rPr>
              <w:t>最高限价</w:t>
            </w:r>
          </w:p>
        </w:tc>
        <w:tc>
          <w:tcPr>
            <w:tcW w:w="1384" w:type="dxa"/>
            <w:vAlign w:val="center"/>
          </w:tcPr>
          <w:p w14:paraId="05FEFCBF">
            <w:pPr>
              <w:pStyle w:val="6"/>
              <w:jc w:val="center"/>
              <w:rPr>
                <w:color w:val="auto"/>
                <w:highlight w:val="none"/>
              </w:rPr>
            </w:pPr>
            <w:r>
              <w:rPr>
                <w:rFonts w:ascii="仿宋_GB2312" w:hAnsi="仿宋_GB2312" w:eastAsia="仿宋_GB2312" w:cs="仿宋_GB2312"/>
                <w:color w:val="auto"/>
                <w:highlight w:val="none"/>
              </w:rPr>
              <w:t>价款形式</w:t>
            </w:r>
          </w:p>
        </w:tc>
        <w:tc>
          <w:tcPr>
            <w:tcW w:w="1038" w:type="dxa"/>
            <w:vAlign w:val="center"/>
          </w:tcPr>
          <w:p w14:paraId="4B8DC488">
            <w:pPr>
              <w:pStyle w:val="6"/>
              <w:jc w:val="center"/>
              <w:rPr>
                <w:color w:val="auto"/>
                <w:highlight w:val="none"/>
              </w:rPr>
            </w:pPr>
            <w:r>
              <w:rPr>
                <w:rFonts w:ascii="仿宋_GB2312" w:hAnsi="仿宋_GB2312" w:eastAsia="仿宋_GB2312" w:cs="仿宋_GB2312"/>
                <w:color w:val="auto"/>
                <w:highlight w:val="none"/>
              </w:rPr>
              <w:t>报价说明</w:t>
            </w:r>
          </w:p>
        </w:tc>
      </w:tr>
      <w:tr w14:paraId="44C4B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7BD60D2C">
            <w:pPr>
              <w:pStyle w:val="6"/>
              <w:jc w:val="left"/>
              <w:rPr>
                <w:color w:val="auto"/>
                <w:highlight w:val="none"/>
              </w:rPr>
            </w:pPr>
            <w:r>
              <w:rPr>
                <w:rFonts w:ascii="仿宋_GB2312" w:hAnsi="仿宋_GB2312" w:eastAsia="仿宋_GB2312" w:cs="仿宋_GB2312"/>
                <w:color w:val="auto"/>
                <w:highlight w:val="none"/>
              </w:rPr>
              <w:t>1</w:t>
            </w:r>
          </w:p>
        </w:tc>
        <w:tc>
          <w:tcPr>
            <w:tcW w:w="3046" w:type="dxa"/>
          </w:tcPr>
          <w:p w14:paraId="685A7FCC">
            <w:pPr>
              <w:pStyle w:val="6"/>
              <w:jc w:val="left"/>
              <w:rPr>
                <w:color w:val="auto"/>
                <w:highlight w:val="none"/>
              </w:rPr>
            </w:pPr>
            <w:r>
              <w:rPr>
                <w:rFonts w:hint="eastAsia" w:ascii="仿宋_GB2312" w:hAnsi="仿宋_GB2312" w:eastAsia="仿宋_GB2312" w:cs="仿宋_GB2312"/>
                <w:color w:val="auto"/>
                <w:highlight w:val="none"/>
              </w:rPr>
              <w:t>A02100699-其他试验仪器及装置</w:t>
            </w:r>
          </w:p>
        </w:tc>
        <w:tc>
          <w:tcPr>
            <w:tcW w:w="554" w:type="dxa"/>
          </w:tcPr>
          <w:p w14:paraId="76BC9CA0">
            <w:pPr>
              <w:pStyle w:val="6"/>
              <w:jc w:val="left"/>
              <w:rPr>
                <w:color w:val="auto"/>
                <w:highlight w:val="none"/>
              </w:rPr>
            </w:pPr>
            <w:r>
              <w:rPr>
                <w:rFonts w:ascii="仿宋_GB2312" w:hAnsi="仿宋_GB2312" w:eastAsia="仿宋_GB2312" w:cs="仿宋_GB2312"/>
                <w:color w:val="auto"/>
                <w:highlight w:val="none"/>
              </w:rPr>
              <w:t>批</w:t>
            </w:r>
          </w:p>
        </w:tc>
        <w:tc>
          <w:tcPr>
            <w:tcW w:w="554" w:type="dxa"/>
          </w:tcPr>
          <w:p w14:paraId="17FE8086">
            <w:pPr>
              <w:pStyle w:val="6"/>
              <w:jc w:val="left"/>
              <w:rPr>
                <w:color w:val="auto"/>
                <w:highlight w:val="none"/>
              </w:rPr>
            </w:pPr>
            <w:r>
              <w:rPr>
                <w:rFonts w:ascii="仿宋_GB2312" w:hAnsi="仿宋_GB2312" w:eastAsia="仿宋_GB2312" w:cs="仿宋_GB2312"/>
                <w:color w:val="auto"/>
                <w:highlight w:val="none"/>
              </w:rPr>
              <w:t>元</w:t>
            </w:r>
          </w:p>
        </w:tc>
        <w:tc>
          <w:tcPr>
            <w:tcW w:w="1384" w:type="dxa"/>
          </w:tcPr>
          <w:p w14:paraId="0DBF43DB">
            <w:pPr>
              <w:pStyle w:val="6"/>
              <w:jc w:val="center"/>
              <w:rPr>
                <w:rFonts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3815176.00</w:t>
            </w:r>
          </w:p>
        </w:tc>
        <w:tc>
          <w:tcPr>
            <w:tcW w:w="1384" w:type="dxa"/>
          </w:tcPr>
          <w:p w14:paraId="381A8E5A">
            <w:pPr>
              <w:pStyle w:val="6"/>
              <w:jc w:val="center"/>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总价</w:t>
            </w:r>
          </w:p>
        </w:tc>
        <w:tc>
          <w:tcPr>
            <w:tcW w:w="1038" w:type="dxa"/>
          </w:tcPr>
          <w:p w14:paraId="62B116F4">
            <w:pPr>
              <w:pStyle w:val="6"/>
              <w:jc w:val="center"/>
              <w:rPr>
                <w:color w:val="auto"/>
                <w:highlight w:val="none"/>
              </w:rPr>
            </w:pPr>
            <w:r>
              <w:rPr>
                <w:rFonts w:ascii="仿宋_GB2312" w:hAnsi="仿宋_GB2312" w:eastAsia="仿宋_GB2312" w:cs="仿宋_GB2312"/>
                <w:color w:val="auto"/>
                <w:highlight w:val="none"/>
              </w:rPr>
              <w:t>无</w:t>
            </w:r>
          </w:p>
        </w:tc>
      </w:tr>
    </w:tbl>
    <w:p w14:paraId="5E1230E7">
      <w:pPr>
        <w:pStyle w:val="6"/>
        <w:jc w:val="left"/>
        <w:outlineLvl w:val="2"/>
        <w:rPr>
          <w:color w:val="auto"/>
          <w:highlight w:val="none"/>
        </w:rPr>
      </w:pPr>
      <w:r>
        <w:rPr>
          <w:rFonts w:ascii="仿宋_GB2312" w:hAnsi="仿宋_GB2312" w:eastAsia="仿宋_GB2312" w:cs="仿宋_GB2312"/>
          <w:b/>
          <w:color w:val="auto"/>
          <w:sz w:val="28"/>
          <w:highlight w:val="none"/>
        </w:rPr>
        <w:t>二、技术和服务要求（以“★”标示的内容为不允许负偏离的实质性要求）</w:t>
      </w:r>
    </w:p>
    <w:p w14:paraId="51201B37">
      <w:pPr>
        <w:pStyle w:val="6"/>
        <w:jc w:val="left"/>
        <w:rPr>
          <w:color w:val="auto"/>
          <w:highlight w:val="none"/>
        </w:rPr>
      </w:pPr>
      <w:r>
        <w:rPr>
          <w:rFonts w:ascii="仿宋_GB2312" w:hAnsi="仿宋_GB2312" w:eastAsia="仿宋_GB2312" w:cs="仿宋_GB2312"/>
          <w:color w:val="auto"/>
          <w:highlight w:val="none"/>
        </w:rPr>
        <w:t>采购包1：</w:t>
      </w:r>
    </w:p>
    <w:p w14:paraId="1F0647D8">
      <w:pPr>
        <w:pStyle w:val="6"/>
        <w:jc w:val="left"/>
        <w:rPr>
          <w:rFonts w:hint="eastAsia" w:ascii="仿宋_GB2312" w:hAnsi="仿宋_GB2312" w:eastAsia="仿宋_GB2312" w:cs="仿宋_GB2312"/>
          <w:color w:val="auto"/>
          <w:highlight w:val="none"/>
        </w:rPr>
      </w:pPr>
      <w:r>
        <w:rPr>
          <w:rFonts w:ascii="仿宋_GB2312" w:hAnsi="仿宋_GB2312" w:eastAsia="仿宋_GB2312" w:cs="仿宋_GB2312"/>
          <w:color w:val="auto"/>
          <w:highlight w:val="none"/>
        </w:rPr>
        <w:t>标的名称：</w:t>
      </w:r>
      <w:r>
        <w:rPr>
          <w:rFonts w:hint="eastAsia" w:ascii="仿宋_GB2312" w:hAnsi="仿宋_GB2312" w:eastAsia="仿宋_GB2312" w:cs="仿宋_GB2312"/>
          <w:color w:val="auto"/>
          <w:highlight w:val="none"/>
        </w:rPr>
        <w:t>A02100699-其他试验仪器及装置</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9"/>
        <w:gridCol w:w="1435"/>
        <w:gridCol w:w="6065"/>
      </w:tblGrid>
      <w:tr w14:paraId="1B822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top"/>
          </w:tcPr>
          <w:p w14:paraId="0E3415D1">
            <w:pPr>
              <w:keepNext w:val="0"/>
              <w:keepLines w:val="0"/>
              <w:widowControl/>
              <w:suppressLineNumbers w:val="0"/>
              <w:jc w:val="center"/>
              <w:textAlignment w:val="top"/>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1FB3F934">
            <w:pPr>
              <w:keepNext w:val="0"/>
              <w:keepLines w:val="0"/>
              <w:widowControl/>
              <w:suppressLineNumbers w:val="0"/>
              <w:jc w:val="center"/>
              <w:textAlignment w:val="top"/>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 xml:space="preserve"> 参数性质</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top"/>
          </w:tcPr>
          <w:p w14:paraId="56F26ED8">
            <w:pPr>
              <w:keepNext w:val="0"/>
              <w:keepLines w:val="0"/>
              <w:widowControl/>
              <w:suppressLineNumbers w:val="0"/>
              <w:jc w:val="center"/>
              <w:textAlignment w:val="top"/>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 xml:space="preserve"> 技术参数与性能指标</w:t>
            </w:r>
          </w:p>
        </w:tc>
      </w:tr>
      <w:tr w14:paraId="12513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AA95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372E524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0843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采购品目名称：电化学工作站</w:t>
            </w:r>
          </w:p>
        </w:tc>
      </w:tr>
      <w:tr w14:paraId="0BFEE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6E840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3E6D179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top"/>
          </w:tcPr>
          <w:p w14:paraId="74281E83">
            <w:pPr>
              <w:keepNext w:val="0"/>
              <w:keepLines w:val="0"/>
              <w:widowControl/>
              <w:suppressLineNumbers w:val="0"/>
              <w:jc w:val="both"/>
              <w:textAlignment w:val="top"/>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w:t>
            </w:r>
          </w:p>
        </w:tc>
      </w:tr>
      <w:tr w14:paraId="109C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66E03">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25E01D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top"/>
          </w:tcPr>
          <w:p w14:paraId="14A4469C">
            <w:pPr>
              <w:keepNext w:val="0"/>
              <w:keepLines w:val="0"/>
              <w:widowControl/>
              <w:numPr>
                <w:ilvl w:val="0"/>
                <w:numId w:val="1"/>
              </w:numPr>
              <w:suppressLineNumbers w:val="0"/>
              <w:jc w:val="both"/>
              <w:textAlignment w:val="top"/>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电化学工作站 1台</w:t>
            </w:r>
          </w:p>
          <w:p w14:paraId="203B7D03">
            <w:pPr>
              <w:keepNext w:val="0"/>
              <w:keepLines w:val="0"/>
              <w:widowControl/>
              <w:numPr>
                <w:ilvl w:val="0"/>
                <w:numId w:val="1"/>
              </w:numPr>
              <w:suppressLineNumbers w:val="0"/>
              <w:jc w:val="both"/>
              <w:textAlignment w:val="top"/>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图形工作站  1台</w:t>
            </w:r>
          </w:p>
        </w:tc>
      </w:tr>
      <w:tr w14:paraId="06E2F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1110C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526C3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75CE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二、技术参数</w:t>
            </w:r>
          </w:p>
        </w:tc>
      </w:tr>
      <w:tr w14:paraId="1BFB4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392B2">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C617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DCBBA">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 、零阻电流计</w:t>
            </w:r>
          </w:p>
          <w:p w14:paraId="1E81AEB2">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 、2，3，4电极结构</w:t>
            </w:r>
          </w:p>
        </w:tc>
      </w:tr>
      <w:tr w14:paraId="24A7F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2DDA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57D2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EFEE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 、浮动地线或实地</w:t>
            </w:r>
          </w:p>
        </w:tc>
      </w:tr>
      <w:tr w14:paraId="2DF51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CF6B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4EC2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46E6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 、两个通道最大电位范围：±10 V</w:t>
            </w:r>
          </w:p>
        </w:tc>
      </w:tr>
      <w:tr w14:paraId="67861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61D3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CBFA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C14C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 、最大电流：±250 mA连续,±300 mA 峰值</w:t>
            </w:r>
          </w:p>
        </w:tc>
      </w:tr>
      <w:tr w14:paraId="2ACE5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8916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05F4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60FF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 、槽压：±13 V</w:t>
            </w:r>
          </w:p>
        </w:tc>
      </w:tr>
      <w:tr w14:paraId="2B9F1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3D9A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1B96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EF285">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 、恒电位仪上升时间：小于1μs,通常0.8μs</w:t>
            </w:r>
          </w:p>
          <w:p w14:paraId="5EA53418">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 、恒电位仪带宽（-3分贝）：1 MHz</w:t>
            </w:r>
          </w:p>
        </w:tc>
      </w:tr>
      <w:tr w14:paraId="0C9F7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1EEE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5B43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C4859">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 、所加电位范围：±10 mV, ±50 mV, ±100 mV, ±650   mV, ±3.276 V, ±6.553 V, ±10 V</w:t>
            </w:r>
          </w:p>
          <w:p w14:paraId="5858956F">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 、所加电位分辨：电位范围的0.0015%</w:t>
            </w:r>
          </w:p>
          <w:p w14:paraId="2166EE5A">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 、所加电位准确度： ±1 mV,±满量程的0.01%</w:t>
            </w:r>
          </w:p>
          <w:p w14:paraId="0E47013C">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 、所加电位噪声：&lt; 10μV 均方根植</w:t>
            </w:r>
          </w:p>
        </w:tc>
      </w:tr>
      <w:tr w14:paraId="54FC7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7C48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E57A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49E93">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13 、测量电流范围：±10 pA 至 ±0.25 A， 12量程</w:t>
            </w:r>
          </w:p>
          <w:p w14:paraId="7AA23286">
            <w:pPr>
              <w:keepNext w:val="0"/>
              <w:keepLines w:val="0"/>
              <w:widowControl/>
              <w:numPr>
                <w:ilvl w:val="0"/>
                <w:numId w:val="2"/>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测量电流分辨：电流量程的0.0015%，最低 0.3 fA</w:t>
            </w:r>
          </w:p>
          <w:p w14:paraId="3C10767D">
            <w:pPr>
              <w:keepNext w:val="0"/>
              <w:keepLines w:val="0"/>
              <w:widowControl/>
              <w:numPr>
                <w:ilvl w:val="0"/>
                <w:numId w:val="2"/>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电流测量准确度：电流灵敏度大于等于1e-3A/V至1e-7A/V时为0.2%，其他量程1%</w:t>
            </w:r>
          </w:p>
        </w:tc>
      </w:tr>
      <w:tr w14:paraId="2A6C6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6C02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3433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5E48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16 、输入偏置电流：&lt; 10 pA</w:t>
            </w:r>
          </w:p>
        </w:tc>
      </w:tr>
      <w:tr w14:paraId="7D4F1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162D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677F75C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613A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采购品目名称：旋转圆盘电极装置</w:t>
            </w:r>
          </w:p>
        </w:tc>
      </w:tr>
      <w:tr w14:paraId="7225A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5B99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w:t>
            </w:r>
          </w:p>
          <w:p w14:paraId="604294E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6A4D175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FEE4B">
            <w:pPr>
              <w:keepNext w:val="0"/>
              <w:keepLines w:val="0"/>
              <w:widowControl/>
              <w:numPr>
                <w:ilvl w:val="0"/>
                <w:numId w:val="3"/>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配置清单</w:t>
            </w:r>
          </w:p>
          <w:p w14:paraId="657BA103">
            <w:pPr>
              <w:keepNext w:val="0"/>
              <w:keepLines w:val="0"/>
              <w:widowControl/>
              <w:numPr>
                <w:ilvl w:val="0"/>
                <w:numId w:val="0"/>
              </w:numPr>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1.旋转圆盘电极装置1台；旋转杆1支；玻碳盘铂环电极 1支；玻碳盘电极 1支；银/氯化银 参比电极1支；铂对电极1支；双层五口电解池1套；电极打磨包1套；</w:t>
            </w:r>
          </w:p>
        </w:tc>
      </w:tr>
      <w:tr w14:paraId="7782C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AE93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B30E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EF0E0">
            <w:pPr>
              <w:keepNext w:val="0"/>
              <w:keepLines w:val="0"/>
              <w:widowControl/>
              <w:numPr>
                <w:ilvl w:val="0"/>
                <w:numId w:val="3"/>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技术参数</w:t>
            </w:r>
          </w:p>
          <w:p w14:paraId="5ECD9DCD">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▲1.转速：0-10990rpm显示精度误差: ±1% （必须提供实际显示面板转速，非软件虚拟数据）</w:t>
            </w:r>
          </w:p>
        </w:tc>
      </w:tr>
      <w:tr w14:paraId="5F426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CB0F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5A76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26508">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▲2.高精度控制设计：模块化设计，分体控制，可拆式结构。控制系统可在手套箱外控制电机，方便进行各种无水有机体系，方便操作。（实验需求可拆卸式分体控制，必须提供此系统的设计图示）</w:t>
            </w:r>
          </w:p>
        </w:tc>
      </w:tr>
      <w:tr w14:paraId="00730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FEA4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7062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84586">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▲3.电力安全防护系统：当电力异常时，仪器可以自动启动防护关机功能，防止仪器受到损害，电力正常后重新启动即可恢复转速。此安全系统设计保护实验室安全。（必须提供此系统的设计图示）</w:t>
            </w:r>
          </w:p>
        </w:tc>
      </w:tr>
      <w:tr w14:paraId="11C44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EA0F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505AC12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20D74">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4.控制系统要求：暂停和开始设计，可以通过实验需求随时停止实验，但是实验数据不会改变。电机轴上必须安装温度补偿显示表，闭环伺服电机设计。仪器后置USB按钮，可以链接电脑。</w:t>
            </w:r>
          </w:p>
        </w:tc>
      </w:tr>
      <w:tr w14:paraId="5735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A462B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E07D3F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8FACD">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5.工作电极：</w:t>
            </w:r>
          </w:p>
        </w:tc>
      </w:tr>
      <w:tr w14:paraId="3F283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F94DE">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B164E6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BCE63">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盘电极：外螺纹设计，接触更好，信号传输稳定。盘电极直径：≥5.0mm，</w:t>
            </w:r>
          </w:p>
        </w:tc>
      </w:tr>
      <w:tr w14:paraId="2D141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F03C2">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2022F5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1F4DE">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工作温度：室温， 最大转速≥7000rpm</w:t>
            </w:r>
          </w:p>
        </w:tc>
      </w:tr>
      <w:tr w14:paraId="755CC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122FD">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F5D67F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D56AC">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盘环电极：外螺纹设计，电极外套特氟龙材料，适应不同应用。盘环间隙≥318μm。盘环尺寸精度：≥0.01mm。盘直径：≥5.60mm，环内径：≥6.20mm，环外径：≥7.90mm工作温度：室温</w:t>
            </w:r>
          </w:p>
        </w:tc>
      </w:tr>
      <w:tr w14:paraId="5A5EB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6F851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209E93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4D179">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 辅助电极：</w:t>
            </w:r>
          </w:p>
        </w:tc>
      </w:tr>
      <w:tr w14:paraId="13FCF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BAB7D">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AECE1D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05C94">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参比电极：银/氯化银参比电极 外层溶液为10%KNO3（质量百分比），内层溶液为凝胶饱和KCL。</w:t>
            </w:r>
          </w:p>
        </w:tc>
      </w:tr>
      <w:tr w14:paraId="62455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FFC6A">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3817B9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6A7CD">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铂对电极：14/20的口径，配合旋转电极电解池标准口径。≥ 99.99%纯度的铂丝，电极长度≥29cm。</w:t>
            </w:r>
          </w:p>
        </w:tc>
      </w:tr>
      <w:tr w14:paraId="189EC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A88AE">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DA28BF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D9CE0">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电解池：150ml带夹套五口电解池旋转电极口≤24/25，四侧小口≤14/20。配备全套的封口件。必须配置F型双进气口，以及L型出气口，双层设计，夹套可以通冷却液，保证电解池中的温度环境</w:t>
            </w:r>
          </w:p>
        </w:tc>
      </w:tr>
      <w:tr w14:paraId="2C5A1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B377A">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BFDD54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640D1">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电极打磨包：含三种抛光盘，分别是麂皮、尼龙、600目砂纸；含三瓶抛光粉（6 oz each），粒度分别是5.0 um, 0.3 um, and 0.05 um</w:t>
            </w:r>
          </w:p>
        </w:tc>
      </w:tr>
      <w:tr w14:paraId="7C675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0D28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2799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D74E2">
            <w:pPr>
              <w:keepNext w:val="0"/>
              <w:keepLines w:val="0"/>
              <w:widowControl/>
              <w:numPr>
                <w:ilvl w:val="0"/>
                <w:numId w:val="4"/>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电化学蜂窝电极：蜂窝陶瓷电极：三电极体系集合到一起。工作电极层、对电极，参比电极集成，薄层范围：包含7-13 μm ，温度≤50゜C。 工作电极直径：≤2mm，电极尺寸：≤5mm×4mm，电极厚度≤ 1.7mm 电极适配器：蜂窝陶瓷电极适配器，应与各种电化学工作站配套。</w:t>
            </w:r>
          </w:p>
          <w:p w14:paraId="3FA43212">
            <w:pPr>
              <w:keepNext w:val="0"/>
              <w:keepLines w:val="0"/>
              <w:widowControl/>
              <w:numPr>
                <w:ilvl w:val="0"/>
                <w:numId w:val="4"/>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实验功能：氢燃料电池催化剂研究及评价；锂空气电池研究；电化学动力学研究；氧还原反应（ORR）、氧析出反应（OER） 研究，HOR研究；缓蚀剂评价及研究；金属材料腐蚀电位研究，C02电催化。</w:t>
            </w:r>
          </w:p>
        </w:tc>
      </w:tr>
      <w:tr w14:paraId="671F8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071B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31C8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6082A">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▲9.为保证产品质量和售后服务，供应商交货时必须提供制造商售后服务承诺书。供应商须提供原厂上门安装培训服务。</w:t>
            </w:r>
          </w:p>
        </w:tc>
      </w:tr>
      <w:tr w14:paraId="29FDB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436F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736D718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1A45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采购品目名称：管式炉</w:t>
            </w:r>
          </w:p>
        </w:tc>
      </w:tr>
      <w:tr w14:paraId="16A79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C323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296D7A3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82909">
            <w:pPr>
              <w:keepNext w:val="0"/>
              <w:keepLines w:val="0"/>
              <w:widowControl/>
              <w:numPr>
                <w:ilvl w:val="0"/>
                <w:numId w:val="5"/>
              </w:numPr>
              <w:suppressLineNumbers w:val="0"/>
              <w:tabs>
                <w:tab w:val="left" w:pos="1954"/>
              </w:tabs>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配置清单</w:t>
            </w:r>
            <w:r>
              <w:rPr>
                <w:rFonts w:hint="eastAsia" w:ascii="仿宋" w:hAnsi="仿宋" w:eastAsia="仿宋" w:cs="仿宋"/>
                <w:i w:val="0"/>
                <w:iCs w:val="0"/>
                <w:color w:val="auto"/>
                <w:kern w:val="0"/>
                <w:sz w:val="21"/>
                <w:szCs w:val="21"/>
                <w:highlight w:val="none"/>
                <w:u w:val="none"/>
                <w:lang w:val="en-US" w:eastAsia="zh-CN" w:bidi="ar"/>
              </w:rPr>
              <w:tab/>
            </w:r>
          </w:p>
          <w:p w14:paraId="4032DC87">
            <w:pPr>
              <w:keepNext w:val="0"/>
              <w:keepLines w:val="0"/>
              <w:widowControl/>
              <w:numPr>
                <w:ilvl w:val="0"/>
                <w:numId w:val="6"/>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主机   1台</w:t>
            </w:r>
          </w:p>
          <w:p w14:paraId="24A4479C">
            <w:pPr>
              <w:keepNext w:val="0"/>
              <w:keepLines w:val="0"/>
              <w:widowControl/>
              <w:numPr>
                <w:ilvl w:val="0"/>
                <w:numId w:val="0"/>
              </w:numPr>
              <w:suppressLineNumbers w:val="0"/>
              <w:tabs>
                <w:tab w:val="left" w:pos="1954"/>
              </w:tabs>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2、配件   1套</w:t>
            </w:r>
          </w:p>
        </w:tc>
      </w:tr>
      <w:tr w14:paraId="4D951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891C3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24</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A554CB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9290B">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二、技术参数</w:t>
            </w:r>
          </w:p>
        </w:tc>
      </w:tr>
      <w:tr w14:paraId="327C8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7CAB7">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A86E2D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96F33">
            <w:pPr>
              <w:keepNext w:val="0"/>
              <w:keepLines w:val="0"/>
              <w:widowControl/>
              <w:numPr>
                <w:ilvl w:val="0"/>
                <w:numId w:val="7"/>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采用ABB电器元件</w:t>
            </w:r>
          </w:p>
          <w:p w14:paraId="70B09351">
            <w:pPr>
              <w:keepNext w:val="0"/>
              <w:keepLines w:val="0"/>
              <w:widowControl/>
              <w:numPr>
                <w:ilvl w:val="0"/>
                <w:numId w:val="7"/>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为保证使用安全，设有开门断电功能</w:t>
            </w:r>
          </w:p>
          <w:p w14:paraId="652FB202">
            <w:pPr>
              <w:keepNext w:val="0"/>
              <w:keepLines w:val="0"/>
              <w:widowControl/>
              <w:numPr>
                <w:ilvl w:val="0"/>
                <w:numId w:val="7"/>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采用双层壳体结构并带有风冷系统</w:t>
            </w:r>
          </w:p>
          <w:p w14:paraId="0C212897">
            <w:pPr>
              <w:keepNext w:val="0"/>
              <w:keepLines w:val="0"/>
              <w:widowControl/>
              <w:numPr>
                <w:ilvl w:val="0"/>
                <w:numId w:val="7"/>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炉膛材料采用高纯氧化铝纤维，能最大程度减少能量损失</w:t>
            </w:r>
          </w:p>
          <w:p w14:paraId="3667305A">
            <w:pPr>
              <w:keepNext w:val="0"/>
              <w:keepLines w:val="0"/>
              <w:widowControl/>
              <w:numPr>
                <w:ilvl w:val="0"/>
                <w:numId w:val="7"/>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采用高纯氧化铝作为炉膛材料，炉膛表面涂有高温氧化铝涂层可以提高加热效率和炉膛使用寿命</w:t>
            </w:r>
          </w:p>
          <w:p w14:paraId="145067F4">
            <w:pPr>
              <w:keepNext w:val="0"/>
              <w:keepLines w:val="0"/>
              <w:widowControl/>
              <w:numPr>
                <w:ilvl w:val="0"/>
                <w:numId w:val="7"/>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工作温度：1200℃（＜0.5小时） 连续工作温度：1100℃</w:t>
            </w:r>
          </w:p>
        </w:tc>
      </w:tr>
      <w:tr w14:paraId="1090A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A16D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05CDA17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E5648">
            <w:pPr>
              <w:keepNext w:val="0"/>
              <w:keepLines w:val="0"/>
              <w:widowControl/>
              <w:numPr>
                <w:ilvl w:val="0"/>
                <w:numId w:val="7"/>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建议加热速率：≦10℃/min</w:t>
            </w:r>
          </w:p>
          <w:p w14:paraId="1625208C">
            <w:pPr>
              <w:keepNext w:val="0"/>
              <w:keepLines w:val="0"/>
              <w:widowControl/>
              <w:numPr>
                <w:ilvl w:val="0"/>
                <w:numId w:val="7"/>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加热区长度：400mm</w:t>
            </w:r>
          </w:p>
          <w:p w14:paraId="459BDFF8">
            <w:pPr>
              <w:keepNext w:val="0"/>
              <w:keepLines w:val="0"/>
              <w:widowControl/>
              <w:numPr>
                <w:ilvl w:val="0"/>
                <w:numId w:val="7"/>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加热元件：掺钼铁铬铝合金</w:t>
            </w:r>
          </w:p>
        </w:tc>
      </w:tr>
      <w:tr w14:paraId="24371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E58A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6711369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098C5">
            <w:pPr>
              <w:keepNext w:val="0"/>
              <w:keepLines w:val="0"/>
              <w:widowControl/>
              <w:numPr>
                <w:ilvl w:val="0"/>
                <w:numId w:val="7"/>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电压：AC 220V 50Hz</w:t>
            </w:r>
          </w:p>
          <w:p w14:paraId="575C9E1E">
            <w:pPr>
              <w:keepNext w:val="0"/>
              <w:keepLines w:val="0"/>
              <w:widowControl/>
              <w:numPr>
                <w:ilvl w:val="0"/>
                <w:numId w:val="7"/>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功率：3KW</w:t>
            </w:r>
          </w:p>
          <w:p w14:paraId="0EBA34B0">
            <w:pPr>
              <w:keepNext w:val="0"/>
              <w:keepLines w:val="0"/>
              <w:widowControl/>
              <w:numPr>
                <w:ilvl w:val="0"/>
                <w:numId w:val="7"/>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热电偶：K型</w:t>
            </w:r>
          </w:p>
        </w:tc>
      </w:tr>
      <w:tr w14:paraId="443A3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12C9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4EA4BA3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B626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采购品目名称：管式炉</w:t>
            </w:r>
          </w:p>
        </w:tc>
      </w:tr>
      <w:tr w14:paraId="37ED5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7D186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28</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AF52BF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B871E">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w:t>
            </w:r>
          </w:p>
        </w:tc>
      </w:tr>
      <w:tr w14:paraId="6B907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5061A">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BF5EDD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348EF">
            <w:pPr>
              <w:keepNext w:val="0"/>
              <w:keepLines w:val="0"/>
              <w:widowControl/>
              <w:numPr>
                <w:ilvl w:val="0"/>
                <w:numId w:val="8"/>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主机   1台</w:t>
            </w:r>
          </w:p>
          <w:p w14:paraId="1B56F13D">
            <w:pPr>
              <w:keepNext w:val="0"/>
              <w:keepLines w:val="0"/>
              <w:widowControl/>
              <w:numPr>
                <w:ilvl w:val="0"/>
                <w:numId w:val="8"/>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配件   1套</w:t>
            </w:r>
          </w:p>
        </w:tc>
      </w:tr>
      <w:tr w14:paraId="0F11A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77671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29</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3302E57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881D6">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二、技术参数</w:t>
            </w:r>
          </w:p>
        </w:tc>
      </w:tr>
      <w:tr w14:paraId="6DE28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6357C">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81C56A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8F10E">
            <w:pPr>
              <w:keepNext w:val="0"/>
              <w:keepLines w:val="0"/>
              <w:widowControl/>
              <w:numPr>
                <w:ilvl w:val="0"/>
                <w:numId w:val="9"/>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电源：AC 220V 50HZ</w:t>
            </w:r>
          </w:p>
          <w:p w14:paraId="40077E18">
            <w:pPr>
              <w:keepNext w:val="0"/>
              <w:keepLines w:val="0"/>
              <w:widowControl/>
              <w:numPr>
                <w:ilvl w:val="0"/>
                <w:numId w:val="9"/>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功率：3KW</w:t>
            </w:r>
          </w:p>
        </w:tc>
      </w:tr>
      <w:tr w14:paraId="20AFF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3856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24463DD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6A1DF">
            <w:pPr>
              <w:keepNext w:val="0"/>
              <w:keepLines w:val="0"/>
              <w:widowControl/>
              <w:numPr>
                <w:ilvl w:val="0"/>
                <w:numId w:val="9"/>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最高温度：1200℃（＜1h）</w:t>
            </w:r>
          </w:p>
          <w:p w14:paraId="2FADE404">
            <w:pPr>
              <w:keepNext w:val="0"/>
              <w:keepLines w:val="0"/>
              <w:widowControl/>
              <w:numPr>
                <w:ilvl w:val="0"/>
                <w:numId w:val="9"/>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连续工作温度：1100℃</w:t>
            </w:r>
          </w:p>
          <w:p w14:paraId="2B8CC48F">
            <w:pPr>
              <w:keepNext w:val="0"/>
              <w:keepLines w:val="0"/>
              <w:widowControl/>
              <w:numPr>
                <w:ilvl w:val="0"/>
                <w:numId w:val="9"/>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推荐升温速率：≤10℃/min</w:t>
            </w:r>
          </w:p>
        </w:tc>
      </w:tr>
      <w:tr w14:paraId="207DF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76F9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6BF1C64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76D6C">
            <w:pPr>
              <w:keepNext w:val="0"/>
              <w:keepLines w:val="0"/>
              <w:widowControl/>
              <w:numPr>
                <w:ilvl w:val="0"/>
                <w:numId w:val="9"/>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热电偶：K型</w:t>
            </w:r>
          </w:p>
          <w:p w14:paraId="7192674A">
            <w:pPr>
              <w:keepNext w:val="0"/>
              <w:keepLines w:val="0"/>
              <w:widowControl/>
              <w:numPr>
                <w:ilvl w:val="0"/>
                <w:numId w:val="9"/>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加热元件：掺钼铁铬铝</w:t>
            </w:r>
          </w:p>
          <w:p w14:paraId="1102160B">
            <w:pPr>
              <w:keepNext w:val="0"/>
              <w:keepLines w:val="0"/>
              <w:widowControl/>
              <w:numPr>
                <w:ilvl w:val="0"/>
                <w:numId w:val="9"/>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加热区长度：400mm</w:t>
            </w:r>
          </w:p>
        </w:tc>
      </w:tr>
      <w:tr w14:paraId="3FAC9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9231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0032759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2A87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采购品目名称：电热恒温鼓风干燥箱</w:t>
            </w:r>
          </w:p>
        </w:tc>
      </w:tr>
      <w:tr w14:paraId="42CAE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AA7A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7F0B103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5809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配置清单：主机一台、隔板2块、说明书一份</w:t>
            </w:r>
          </w:p>
        </w:tc>
      </w:tr>
      <w:tr w14:paraId="1A694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183CC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34</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BEDA0A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DE3A6">
            <w:pPr>
              <w:keepNext w:val="0"/>
              <w:keepLines w:val="0"/>
              <w:widowControl/>
              <w:suppressLineNumbers w:val="0"/>
              <w:jc w:val="left"/>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技术参数：</w:t>
            </w:r>
          </w:p>
        </w:tc>
      </w:tr>
      <w:tr w14:paraId="2CEFF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B2760">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83DCAA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EF2B5">
            <w:pPr>
              <w:keepNext w:val="0"/>
              <w:keepLines w:val="0"/>
              <w:widowControl/>
              <w:numPr>
                <w:ilvl w:val="0"/>
                <w:numId w:val="10"/>
              </w:numPr>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工作室尺寸：≥400*400*450MM；</w:t>
            </w:r>
          </w:p>
          <w:p w14:paraId="1E7D6FCC">
            <w:pPr>
              <w:keepNext w:val="0"/>
              <w:keepLines w:val="0"/>
              <w:widowControl/>
              <w:numPr>
                <w:ilvl w:val="0"/>
                <w:numId w:val="10"/>
              </w:numPr>
              <w:suppressLineNumbers w:val="0"/>
              <w:jc w:val="left"/>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外形尺寸：≥565*630*805MM</w:t>
            </w:r>
          </w:p>
        </w:tc>
      </w:tr>
      <w:tr w14:paraId="3A2D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29C6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701A48A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6E9B7">
            <w:pPr>
              <w:keepNext w:val="0"/>
              <w:keepLines w:val="0"/>
              <w:widowControl/>
              <w:numPr>
                <w:ilvl w:val="0"/>
                <w:numId w:val="10"/>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电源电压：220V 50HZ</w:t>
            </w:r>
          </w:p>
          <w:p w14:paraId="2D88655B">
            <w:pPr>
              <w:keepNext w:val="0"/>
              <w:keepLines w:val="0"/>
              <w:widowControl/>
              <w:numPr>
                <w:ilvl w:val="0"/>
                <w:numId w:val="10"/>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控温范围：RT+10~300℃ ±1℃（RT表示室温）</w:t>
            </w:r>
          </w:p>
        </w:tc>
      </w:tr>
      <w:tr w14:paraId="13262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FC72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2F94819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B3261">
            <w:pPr>
              <w:keepNext w:val="0"/>
              <w:keepLines w:val="0"/>
              <w:widowControl/>
              <w:numPr>
                <w:ilvl w:val="0"/>
                <w:numId w:val="10"/>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带鼓风，消耗功率1400</w:t>
            </w:r>
          </w:p>
          <w:p w14:paraId="0E2E3B75">
            <w:pPr>
              <w:keepNext w:val="0"/>
              <w:keepLines w:val="0"/>
              <w:widowControl/>
              <w:numPr>
                <w:ilvl w:val="0"/>
                <w:numId w:val="10"/>
              </w:numPr>
              <w:suppressLineNumbers w:val="0"/>
              <w:ind w:left="0" w:leftChars="0" w:firstLine="0" w:firstLineChars="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不锈钢内胆，带观察窗</w:t>
            </w:r>
          </w:p>
        </w:tc>
      </w:tr>
      <w:tr w14:paraId="1C91F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6CA5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53DAFBD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333C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采购品目名称：手套箱</w:t>
            </w:r>
          </w:p>
        </w:tc>
      </w:tr>
      <w:tr w14:paraId="3AFD9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A8538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38</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30DD9F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EBE2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配置清单：</w:t>
            </w:r>
          </w:p>
        </w:tc>
      </w:tr>
      <w:tr w14:paraId="700DF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42520">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FA8138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34D5F">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1.1个304不锈钢的箱体，耐酸，厚度3 mm；</w:t>
            </w:r>
          </w:p>
          <w:p w14:paraId="2B1E6B80">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2.1个不锈钢制成的大过渡舱，直径360mm，长度600mm，右侧</w:t>
            </w:r>
          </w:p>
          <w:p w14:paraId="1FC01081">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3.1个小过渡舱，直径150mm，长度300mm，右侧</w:t>
            </w:r>
          </w:p>
          <w:p w14:paraId="7D389109">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4.1个带2个手套口的前窗</w:t>
            </w:r>
          </w:p>
          <w:p w14:paraId="46A38572">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5.1副丁基橡胶手套</w:t>
            </w:r>
          </w:p>
          <w:p w14:paraId="54198485">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6.1套照明系统</w:t>
            </w:r>
          </w:p>
          <w:p w14:paraId="55D32138">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7.1个箱内电源接口</w:t>
            </w:r>
          </w:p>
          <w:p w14:paraId="200F7C9B">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8.3个KF40备用接口</w:t>
            </w:r>
          </w:p>
          <w:p w14:paraId="3DF9F1B7">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9.1台高性能的循环风机90m</w:t>
            </w:r>
            <w:r>
              <w:rPr>
                <w:rStyle w:val="7"/>
                <w:rFonts w:hint="eastAsia" w:ascii="仿宋" w:hAnsi="仿宋" w:eastAsia="仿宋" w:cs="仿宋"/>
                <w:color w:val="auto"/>
                <w:sz w:val="21"/>
                <w:szCs w:val="21"/>
                <w:highlight w:val="none"/>
                <w:lang w:val="en-US" w:eastAsia="zh-CN" w:bidi="ar"/>
              </w:rPr>
              <w:t>³</w:t>
            </w:r>
            <w:r>
              <w:rPr>
                <w:rStyle w:val="8"/>
                <w:rFonts w:hint="eastAsia" w:ascii="仿宋" w:hAnsi="仿宋" w:eastAsia="仿宋" w:cs="仿宋"/>
                <w:color w:val="auto"/>
                <w:sz w:val="21"/>
                <w:szCs w:val="21"/>
                <w:highlight w:val="none"/>
                <w:lang w:val="en-US" w:eastAsia="zh-CN" w:bidi="ar"/>
              </w:rPr>
              <w:t>/h</w:t>
            </w:r>
          </w:p>
        </w:tc>
      </w:tr>
      <w:tr w14:paraId="24391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26D3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39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3EDEB86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D9713">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10.1台真空泵</w:t>
            </w:r>
          </w:p>
          <w:p w14:paraId="7A781D5A">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11.1套水分析仪</w:t>
            </w:r>
          </w:p>
          <w:p w14:paraId="3DE504CB">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12.1套氧分析仪</w:t>
            </w:r>
          </w:p>
          <w:p w14:paraId="33D878E0">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13.1套箱内有机溶剂吸附器</w:t>
            </w:r>
          </w:p>
          <w:p w14:paraId="43621EAE">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14.1套FFU超净除尘系统</w:t>
            </w:r>
          </w:p>
          <w:p w14:paraId="476246F8">
            <w:pPr>
              <w:keepNext w:val="0"/>
              <w:keepLines w:val="0"/>
              <w:widowControl/>
              <w:numPr>
                <w:ilvl w:val="0"/>
                <w:numId w:val="11"/>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支架脚轮</w:t>
            </w:r>
          </w:p>
          <w:p w14:paraId="09068393">
            <w:pPr>
              <w:keepNext w:val="0"/>
              <w:keepLines w:val="0"/>
              <w:widowControl/>
              <w:numPr>
                <w:ilvl w:val="0"/>
                <w:numId w:val="11"/>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脚踏开关</w:t>
            </w:r>
          </w:p>
        </w:tc>
      </w:tr>
      <w:tr w14:paraId="0716C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E561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248B132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799B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17.1根箱内电源线</w:t>
            </w:r>
          </w:p>
        </w:tc>
      </w:tr>
      <w:tr w14:paraId="7B8EA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81C0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41</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612CC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28E2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技术参数：</w:t>
            </w:r>
          </w:p>
        </w:tc>
      </w:tr>
      <w:tr w14:paraId="6B0C4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20052">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7080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9CE0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1、可得气体纯度：水&lt;1ppm，氧&lt;1ppm，泄露率≤0.001vol%/h。包含2种泄露率检测功能。</w:t>
            </w:r>
            <w:r>
              <w:rPr>
                <w:rStyle w:val="9"/>
                <w:rFonts w:hint="eastAsia" w:ascii="仿宋" w:hAnsi="仿宋" w:eastAsia="仿宋" w:cs="仿宋"/>
                <w:color w:val="auto"/>
                <w:sz w:val="21"/>
                <w:szCs w:val="21"/>
                <w:highlight w:val="none"/>
                <w:lang w:val="en-US" w:eastAsia="zh-CN" w:bidi="ar"/>
              </w:rPr>
              <w:t>（提供触摸屏截图佐证）</w:t>
            </w:r>
          </w:p>
        </w:tc>
      </w:tr>
      <w:tr w14:paraId="71D39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5EF3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796D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FCAA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▲2、手套箱尺寸：单工位手套箱操作，内部尺寸：长×宽×高≥1220×750×900mm，304不锈钢材质。箱体底部配有支架，旋转脚轮，可微调水平，配有用于压力调节的脚踏板。</w:t>
            </w:r>
            <w:r>
              <w:rPr>
                <w:rStyle w:val="9"/>
                <w:rFonts w:hint="eastAsia" w:ascii="仿宋" w:hAnsi="仿宋" w:eastAsia="仿宋" w:cs="仿宋"/>
                <w:color w:val="auto"/>
                <w:sz w:val="21"/>
                <w:szCs w:val="21"/>
                <w:highlight w:val="none"/>
                <w:lang w:val="en-US" w:eastAsia="zh-CN" w:bidi="ar"/>
              </w:rPr>
              <w:t>集成客户提供的设备，提供设计图纸</w:t>
            </w:r>
            <w:r>
              <w:rPr>
                <w:rStyle w:val="8"/>
                <w:rFonts w:hint="eastAsia" w:ascii="仿宋" w:hAnsi="仿宋" w:eastAsia="仿宋" w:cs="仿宋"/>
                <w:color w:val="auto"/>
                <w:sz w:val="21"/>
                <w:szCs w:val="21"/>
                <w:highlight w:val="none"/>
                <w:lang w:val="en-US" w:eastAsia="zh-CN" w:bidi="ar"/>
              </w:rPr>
              <w:t>。</w:t>
            </w:r>
          </w:p>
        </w:tc>
      </w:tr>
      <w:tr w14:paraId="400E3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7E13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8DEE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EDCB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3、大、小过度舱集成在右侧，大过渡舱直径360mm，长度600mm，小过渡舱直径150mm，长度300mm。大、小过渡舱于箱体的连接方式均为可拆卸式法兰连接，不能焊接于箱体侧板。</w:t>
            </w:r>
          </w:p>
        </w:tc>
      </w:tr>
      <w:tr w14:paraId="1D39A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D0FA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C391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EB2B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4、手套口铝合金。</w:t>
            </w:r>
          </w:p>
        </w:tc>
      </w:tr>
      <w:tr w14:paraId="36211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CC5E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016F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E93DB">
            <w:pPr>
              <w:keepNext w:val="0"/>
              <w:keepLines w:val="0"/>
              <w:widowControl/>
              <w:numPr>
                <w:ilvl w:val="0"/>
                <w:numId w:val="12"/>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循环能力：集成风机流量≥90m3/h，加装变频控制。</w:t>
            </w:r>
          </w:p>
          <w:p w14:paraId="582616EB">
            <w:pPr>
              <w:keepNext w:val="0"/>
              <w:keepLines w:val="0"/>
              <w:widowControl/>
              <w:numPr>
                <w:ilvl w:val="0"/>
                <w:numId w:val="12"/>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真空泵：可手动或通过PLC启动，流量12m3/h，可对过渡舱抽真空，并保持箱体压力平衡，真空泵真空度可达2×10-1pa，真空泵配装油雾过滤器和气镇。</w:t>
            </w:r>
          </w:p>
          <w:p w14:paraId="22A6385D">
            <w:pPr>
              <w:keepNext w:val="0"/>
              <w:keepLines w:val="0"/>
              <w:widowControl/>
              <w:numPr>
                <w:ilvl w:val="0"/>
                <w:numId w:val="12"/>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有机溶剂吸附器，安装在箱体内部，填充高效吸附活性炭材料。</w:t>
            </w:r>
          </w:p>
          <w:p w14:paraId="5783BC39">
            <w:pPr>
              <w:keepNext w:val="0"/>
              <w:keepLines w:val="0"/>
              <w:widowControl/>
              <w:numPr>
                <w:ilvl w:val="0"/>
                <w:numId w:val="12"/>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单柱净化系统，净化材料可再生，且再生过程自动控制，自动除水除氧功能。</w:t>
            </w:r>
          </w:p>
        </w:tc>
      </w:tr>
      <w:tr w14:paraId="6878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504F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E401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798A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▲9、气体控制阀：采用不锈钢材质的电磁集成阀座，六个阀集成控制，</w:t>
            </w:r>
            <w:r>
              <w:rPr>
                <w:rStyle w:val="9"/>
                <w:rFonts w:hint="eastAsia" w:ascii="仿宋" w:hAnsi="仿宋" w:eastAsia="仿宋" w:cs="仿宋"/>
                <w:color w:val="auto"/>
                <w:sz w:val="21"/>
                <w:szCs w:val="21"/>
                <w:highlight w:val="none"/>
                <w:lang w:val="en-US" w:eastAsia="zh-CN" w:bidi="ar"/>
              </w:rPr>
              <w:t>提供图片佐证。</w:t>
            </w:r>
          </w:p>
        </w:tc>
      </w:tr>
      <w:tr w14:paraId="65BB0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3CBA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6893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E767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检测系统：水分析仪：测量范围：0～500ppm，水探头采用P2O5传感器，可以通过清洗再生程序恢复初始状态，可重复使用，避免了一次污染即报废的问题。氧分析仪：采用氧化锆结构探头，测量范围：0-1000ppm，避免燃料电池长时间暴露在空气中报废以及定期更换探头电池的弊端。</w:t>
            </w:r>
          </w:p>
        </w:tc>
      </w:tr>
      <w:tr w14:paraId="08ED5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3B3E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BC96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CD62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11、玻璃视窗采用实芯O型密封圈（真空密封方式）法兰视窗结构，达到无泄漏，实芯O型圈直径不超过8mm，密封槽为方形凹槽，实芯密封圈安装方式为嵌入密封槽内安装，不接受单层和双层空芯密封圈粘贴在支撑面上的密封方式。</w:t>
            </w:r>
            <w:r>
              <w:rPr>
                <w:rStyle w:val="9"/>
                <w:rFonts w:hint="eastAsia" w:ascii="仿宋" w:hAnsi="仿宋" w:eastAsia="仿宋" w:cs="仿宋"/>
                <w:color w:val="auto"/>
                <w:sz w:val="21"/>
                <w:szCs w:val="21"/>
                <w:highlight w:val="none"/>
                <w:lang w:val="en-US" w:eastAsia="zh-CN" w:bidi="ar"/>
              </w:rPr>
              <w:t>需要提供证明包括：实物照片、结构图加以佐证。</w:t>
            </w:r>
          </w:p>
        </w:tc>
      </w:tr>
      <w:tr w14:paraId="1D598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5AD3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49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CDE4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0A734">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12、集成FFU设计；</w:t>
            </w:r>
          </w:p>
          <w:p w14:paraId="38A5FCAD">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13、设备除手套、净化材料及活性炭等耗材外，整机质保叁年。</w:t>
            </w:r>
          </w:p>
        </w:tc>
      </w:tr>
      <w:tr w14:paraId="1C011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C253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FD3E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26F2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采购品目名称：计算服务器</w:t>
            </w:r>
          </w:p>
        </w:tc>
      </w:tr>
      <w:tr w14:paraId="55782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E22A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7F5B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174DD">
            <w:pPr>
              <w:keepNext w:val="0"/>
              <w:keepLines w:val="0"/>
              <w:widowControl/>
              <w:numPr>
                <w:ilvl w:val="0"/>
                <w:numId w:val="13"/>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提供≥2颗CPU ≥32Cores，≥64Threads核心，主频≥3.8GHz 缓存≥256MB。</w:t>
            </w:r>
          </w:p>
          <w:p w14:paraId="3810A78D">
            <w:pPr>
              <w:keepNext w:val="0"/>
              <w:keepLines w:val="0"/>
              <w:widowControl/>
              <w:numPr>
                <w:ilvl w:val="0"/>
                <w:numId w:val="13"/>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提供≥1024GB DDR5 内存，</w:t>
            </w:r>
          </w:p>
          <w:p w14:paraId="0E00EE96">
            <w:pPr>
              <w:keepNext w:val="0"/>
              <w:keepLines w:val="0"/>
              <w:widowControl/>
              <w:numPr>
                <w:ilvl w:val="0"/>
                <w:numId w:val="13"/>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提供≥1个1.92TB  固态硬盘</w:t>
            </w:r>
          </w:p>
          <w:p w14:paraId="60A21871">
            <w:pPr>
              <w:keepNext w:val="0"/>
              <w:keepLines w:val="0"/>
              <w:widowControl/>
              <w:numPr>
                <w:ilvl w:val="0"/>
                <w:numId w:val="13"/>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提供≥3个16TB  机械硬盘</w:t>
            </w:r>
          </w:p>
        </w:tc>
      </w:tr>
      <w:tr w14:paraId="64B39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61B2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26C1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7B417">
            <w:pPr>
              <w:keepNext w:val="0"/>
              <w:keepLines w:val="0"/>
              <w:widowControl/>
              <w:numPr>
                <w:ilvl w:val="0"/>
                <w:numId w:val="13"/>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提供≥1个7.68TB U.2固态硬盘</w:t>
            </w:r>
          </w:p>
          <w:p w14:paraId="0C0BE664">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5.1 提供≥4张GPU卡，单张GPU卡提供≥ 16384个 CUDA 并行处理核心，显存容量≥48GB ，GPU Memory Bandwidth≥1008GB/sec</w:t>
            </w:r>
          </w:p>
        </w:tc>
      </w:tr>
      <w:tr w14:paraId="025CD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435C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05E6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0A863">
            <w:pPr>
              <w:keepNext w:val="0"/>
              <w:keepLines w:val="0"/>
              <w:widowControl/>
              <w:numPr>
                <w:ilvl w:val="0"/>
                <w:numId w:val="13"/>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提供≥4块电源</w:t>
            </w:r>
          </w:p>
          <w:p w14:paraId="52D2752D">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7.提供≥1个8I RAID卡满足RAID0/1/5/6等RIAD功能</w:t>
            </w:r>
          </w:p>
        </w:tc>
      </w:tr>
      <w:tr w14:paraId="65752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BF42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F862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7EEE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8.机型：4U机架式高性能异构计算服务器，双路AMD EPYC</w:t>
            </w:r>
            <w:r>
              <w:rPr>
                <w:rStyle w:val="7"/>
                <w:rFonts w:hint="eastAsia" w:ascii="仿宋" w:hAnsi="仿宋" w:eastAsia="仿宋" w:cs="仿宋"/>
                <w:color w:val="auto"/>
                <w:sz w:val="21"/>
                <w:szCs w:val="21"/>
                <w:highlight w:val="none"/>
                <w:lang w:val="en-US" w:eastAsia="zh-CN" w:bidi="ar"/>
              </w:rPr>
              <w:t>™</w:t>
            </w:r>
            <w:r>
              <w:rPr>
                <w:rStyle w:val="8"/>
                <w:rFonts w:hint="eastAsia" w:ascii="仿宋" w:hAnsi="仿宋" w:eastAsia="仿宋" w:cs="仿宋"/>
                <w:color w:val="auto"/>
                <w:sz w:val="21"/>
                <w:szCs w:val="21"/>
                <w:highlight w:val="none"/>
                <w:lang w:val="en-US" w:eastAsia="zh-CN" w:bidi="ar"/>
              </w:rPr>
              <w:t xml:space="preserve"> 9004系列处理器，cTDP up to 400W，支持8张双宽GPU，轻松处理严苛的应用程序； 24根4800MT/s DDR5内存插槽，可提供超高内存带宽；支持12块3.5或2.5寸热插拔硬盘，提供海量存储和数据读写性能，另搭载2000W（3+1）冗余电源。</w:t>
            </w:r>
          </w:p>
        </w:tc>
      </w:tr>
      <w:tr w14:paraId="43FEB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DF3B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55</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698DD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D0A7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9.软件：预装 Linux Ubuntu 20.04 配套应用软件:CUDA SDK,深度学习应用软件；</w:t>
            </w:r>
          </w:p>
        </w:tc>
      </w:tr>
      <w:tr w14:paraId="53E18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D360D">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3A7F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254A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服务保修：3年整机产品质保，支持 7*24 小时电话热线服务。具备远程控制能 力。支持远程 WEB 界面管理平台，包括远程开关机，远程机器硬件 CPU、内存、 GPU、硬盘、风扇、电源等状态监控，电源动态节能管理，多用户权限设定等。</w:t>
            </w:r>
          </w:p>
        </w:tc>
      </w:tr>
      <w:tr w14:paraId="0C27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EB78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788A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61AC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10.提供基于 Python 应用的开发环境功能，算法数据和环境可根据实际需求定制开发功能</w:t>
            </w:r>
          </w:p>
        </w:tc>
      </w:tr>
      <w:tr w14:paraId="43790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3B36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8F79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CA18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11.提供支持基于底层基础硬件的共享功能，基础硬件共享由基于硬件的算法支持，共享需求提供1/2,1/4,1/8功能</w:t>
            </w:r>
            <w:r>
              <w:rPr>
                <w:rStyle w:val="9"/>
                <w:rFonts w:hint="eastAsia" w:ascii="仿宋" w:hAnsi="仿宋" w:eastAsia="仿宋" w:cs="仿宋"/>
                <w:color w:val="auto"/>
                <w:sz w:val="21"/>
                <w:szCs w:val="21"/>
                <w:highlight w:val="none"/>
                <w:lang w:val="en-US" w:eastAsia="zh-CN" w:bidi="ar"/>
              </w:rPr>
              <w:t>（提供功能证明截图）</w:t>
            </w:r>
          </w:p>
        </w:tc>
      </w:tr>
      <w:tr w14:paraId="2D70B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29AA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3FE0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DD45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模块应用运行期间，能提供基础环境的监控功能，监控指标包含最大值，最小值，平均值等数字化信息，并针对数字信息在同界面提供实时曲线图展示功能，提供算法数据类型，应用程序入口，执行器等显示功能，针对运行期间的应用，提供Log展示功能</w:t>
            </w:r>
            <w:r>
              <w:rPr>
                <w:rStyle w:val="9"/>
                <w:rFonts w:hint="eastAsia" w:ascii="仿宋" w:hAnsi="仿宋" w:eastAsia="仿宋" w:cs="仿宋"/>
                <w:color w:val="auto"/>
                <w:sz w:val="21"/>
                <w:szCs w:val="21"/>
                <w:highlight w:val="none"/>
                <w:lang w:val="en-US" w:eastAsia="zh-CN" w:bidi="ar"/>
              </w:rPr>
              <w:t>（提供功能证明截图）</w:t>
            </w:r>
          </w:p>
        </w:tc>
      </w:tr>
      <w:tr w14:paraId="2F734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7FBA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59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9D30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8FBA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13.资源管理模块：HPC资源管理，通过命令行创建HPC任务后，平台检查分区、项目和个人配额是否满足需求，任务资源超配则删除任务，管理员可以开启交互式任务运行时长限制，当交互式任务运行时间超过限制，平台删除任务并释放资源；管理员可以设置交互式任务数量限制，当数量超过限制时，用户无法提交交互式任务；管理员可以配置交互式任务资源模板，用户提交交互式任务时，单任务无法超过模板资源限制；管理员可以查看交互式任务空闲时长，并且删除空闲时间过长的任务；</w:t>
            </w:r>
          </w:p>
        </w:tc>
      </w:tr>
      <w:tr w14:paraId="3875E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7"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A8ED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4EE0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4562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14.支持AI、HPC融合计算模块，模型训练在Web GUI输入要运行命令，设置CPU、GPU、Mem和task数量，提交HPC任务；上传要运行的shell脚本，或选择用户数据中的shell脚本，提交HPC任务；用户登录到Slurm client容器中，在用户home下通过命令行提交HPC任务；根据任务的CPU、GPU和Mem和其它需求，使用slurm动态调度任务到最优的节点上，保证资源使用的效率</w:t>
            </w:r>
            <w:r>
              <w:rPr>
                <w:rStyle w:val="9"/>
                <w:rFonts w:hint="eastAsia" w:ascii="仿宋" w:hAnsi="仿宋" w:eastAsia="仿宋" w:cs="仿宋"/>
                <w:color w:val="auto"/>
                <w:sz w:val="21"/>
                <w:szCs w:val="21"/>
                <w:highlight w:val="none"/>
                <w:lang w:val="en-US" w:eastAsia="zh-CN" w:bidi="ar"/>
              </w:rPr>
              <w:t>（提供功能证明截图）</w:t>
            </w:r>
          </w:p>
        </w:tc>
      </w:tr>
      <w:tr w14:paraId="46A63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30F9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4294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2CE8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15.安全员管理模块：提供安全员角色功能，安全审计员能对系统使用进行审计工作，提供对不良用户以及违规使用情况进行系统操作记录审计的功能；</w:t>
            </w:r>
          </w:p>
        </w:tc>
      </w:tr>
      <w:tr w14:paraId="552AC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92AF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44DC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7F8C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采购品目名称：等离子清洗机</w:t>
            </w:r>
          </w:p>
        </w:tc>
      </w:tr>
      <w:tr w14:paraId="6D40A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F238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63</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0C50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B88E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w:t>
            </w:r>
          </w:p>
        </w:tc>
      </w:tr>
      <w:tr w14:paraId="5833D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AA0F9">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C968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33DC3">
            <w:pPr>
              <w:keepNext w:val="0"/>
              <w:keepLines w:val="0"/>
              <w:widowControl/>
              <w:numPr>
                <w:ilvl w:val="0"/>
                <w:numId w:val="14"/>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等离子清洗机主机 1 套</w:t>
            </w:r>
          </w:p>
          <w:p w14:paraId="74D9F59B">
            <w:pPr>
              <w:keepNext w:val="0"/>
              <w:keepLines w:val="0"/>
              <w:widowControl/>
              <w:numPr>
                <w:ilvl w:val="0"/>
                <w:numId w:val="14"/>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配套电源线 1 根</w:t>
            </w:r>
          </w:p>
          <w:p w14:paraId="6036FC26">
            <w:pPr>
              <w:keepNext w:val="0"/>
              <w:keepLines w:val="0"/>
              <w:widowControl/>
              <w:numPr>
                <w:ilvl w:val="0"/>
                <w:numId w:val="14"/>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配套说明书 1 份</w:t>
            </w:r>
          </w:p>
          <w:p w14:paraId="7BF9EDE4">
            <w:pPr>
              <w:keepNext w:val="0"/>
              <w:keepLines w:val="0"/>
              <w:widowControl/>
              <w:numPr>
                <w:ilvl w:val="0"/>
                <w:numId w:val="14"/>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干泵（含配套真空管连接件） 1 套</w:t>
            </w:r>
          </w:p>
          <w:p w14:paraId="1401A92A">
            <w:pPr>
              <w:keepNext w:val="0"/>
              <w:keepLines w:val="0"/>
              <w:widowControl/>
              <w:numPr>
                <w:ilvl w:val="0"/>
                <w:numId w:val="14"/>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气体流量混合器 1 套</w:t>
            </w:r>
          </w:p>
          <w:p w14:paraId="497A8209">
            <w:pPr>
              <w:keepNext w:val="0"/>
              <w:keepLines w:val="0"/>
              <w:widowControl/>
              <w:numPr>
                <w:ilvl w:val="0"/>
                <w:numId w:val="14"/>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扩展型玻璃片托 1 只</w:t>
            </w:r>
          </w:p>
        </w:tc>
      </w:tr>
      <w:tr w14:paraId="77730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7472F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64</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4FFE8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F924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参数：</w:t>
            </w:r>
          </w:p>
        </w:tc>
      </w:tr>
      <w:tr w14:paraId="7DE84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A1102">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7508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A6A2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1、等离子清洗机主机</w:t>
            </w:r>
          </w:p>
        </w:tc>
      </w:tr>
      <w:tr w14:paraId="1438C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5704B">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A2B7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11DAC">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1.1紧凑的台式设备、可调节的RF 功率、符合CE 安全标准</w:t>
            </w:r>
          </w:p>
          <w:p w14:paraId="7D698661">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1.2清洗舱：≥深度165mm，直径150mm；</w:t>
            </w:r>
          </w:p>
          <w:p w14:paraId="59D63DBC">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1.3常用工作气体：空气、氧气、氩气、氮气或混合气体等</w:t>
            </w:r>
          </w:p>
          <w:p w14:paraId="08C68FE7">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1.4 1/8 英寸标准锥管螺纹针型阀控制气流和腔体压力</w:t>
            </w:r>
          </w:p>
          <w:p w14:paraId="42AE4C04">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 1/8 英寸标准锥管螺纹三通阀便于气体混合，隔离舱体和排气的快速切换</w:t>
            </w:r>
          </w:p>
          <w:p w14:paraId="6EB15449">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1.6整机尺寸：≥279 x 457 x 228mm</w:t>
            </w:r>
          </w:p>
          <w:p w14:paraId="5D02F9C6">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1.7档位功率设置：输入功率200W，</w:t>
            </w:r>
          </w:p>
        </w:tc>
      </w:tr>
      <w:tr w14:paraId="5139A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23B4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C4F9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6E5F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▲1.8工作功率：功率为低、中、高档可调，低档7W，中档11W，高档30W；应用射频线圈，产生的等离子功率对应表：</w:t>
            </w:r>
          </w:p>
        </w:tc>
      </w:tr>
      <w:tr w14:paraId="09D7D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503E5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66</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8992C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7546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2、气流流量质量混合器</w:t>
            </w:r>
          </w:p>
        </w:tc>
      </w:tr>
      <w:tr w14:paraId="60A7D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FD358">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4D65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E323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▲2.1 应用于处理气体的精密控制、在等离子清洗过程中气体流混合和真空舱内压力监控；</w:t>
            </w:r>
          </w:p>
        </w:tc>
      </w:tr>
      <w:tr w14:paraId="223C9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95CC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3B6D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2A21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2.2 两个标准的气体流量计</w:t>
            </w:r>
          </w:p>
        </w:tc>
      </w:tr>
      <w:tr w14:paraId="07A1D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3216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CE06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C977D">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2.3 真空压力传感器：热电偶真空计；</w:t>
            </w:r>
          </w:p>
          <w:p w14:paraId="396CDFD7">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2.4 压力表：数字压力表；</w:t>
            </w:r>
          </w:p>
          <w:p w14:paraId="6DFD6211">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2.5 压力范围：1 -1999mTorr；</w:t>
            </w:r>
          </w:p>
          <w:p w14:paraId="640383A8">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2.6 气体通路：可同时通2路气体；</w:t>
            </w:r>
          </w:p>
          <w:p w14:paraId="7F55EFA5">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2.6.1流量计1：49ml/分钟的最大流量；</w:t>
            </w:r>
          </w:p>
          <w:p w14:paraId="4CBE7E32">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2.6.2流量计2：104ml/分钟的最大流量；</w:t>
            </w:r>
          </w:p>
        </w:tc>
      </w:tr>
      <w:tr w14:paraId="3A39D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9A161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69</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B02C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B03B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3、高级无油真空泵</w:t>
            </w:r>
          </w:p>
        </w:tc>
      </w:tr>
      <w:tr w14:paraId="778B1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D8D17">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D52C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58C9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3.1需配置采购用户指定的泵，进口高级无油真空泵系统，抽气速率3.0立方米每小时，支持各类活性气体的等离子体清洗处理；附带软管、软管箍、定心环等连接套件。</w:t>
            </w:r>
          </w:p>
        </w:tc>
      </w:tr>
      <w:tr w14:paraId="52505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C3ECE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70</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ACE40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1BAE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4、玻璃材质托盘</w:t>
            </w:r>
          </w:p>
        </w:tc>
      </w:tr>
      <w:tr w14:paraId="08FBA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D7C59">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4635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8F8A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4.1调整待处理样品的放置高度，确保处理的等离子浓度与均匀度均达到最佳。</w:t>
            </w:r>
          </w:p>
        </w:tc>
      </w:tr>
      <w:tr w14:paraId="3C238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0DC5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1F34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7C81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▲5、为保证产品质量，需提供原厂家或者总代理针对该项目的授权书以及售后服务承诺书</w:t>
            </w:r>
          </w:p>
        </w:tc>
      </w:tr>
      <w:tr w14:paraId="1ED43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4D92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62AC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8891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采购品目名称：存储服务器</w:t>
            </w:r>
          </w:p>
        </w:tc>
      </w:tr>
      <w:tr w14:paraId="2297C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CB3F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EA31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7FCE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一、配置清单：服务器1套，防火墙1套，软件100用户1套，机柜8个</w:t>
            </w:r>
          </w:p>
        </w:tc>
      </w:tr>
      <w:tr w14:paraId="56BD2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76093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74</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FE74A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CE7D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一、服务器：</w:t>
            </w:r>
          </w:p>
        </w:tc>
      </w:tr>
      <w:tr w14:paraId="5B27B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FD99E">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8CDA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FCCB6">
            <w:pPr>
              <w:keepNext w:val="0"/>
              <w:keepLines w:val="0"/>
              <w:widowControl/>
              <w:numPr>
                <w:ilvl w:val="0"/>
                <w:numId w:val="15"/>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总体要求 2U机架式服务器，国际知名品牌，支持LCD液晶面板、带快速滑动导轨</w:t>
            </w:r>
          </w:p>
          <w:p w14:paraId="6BAA7849">
            <w:pPr>
              <w:keepNext w:val="0"/>
              <w:keepLines w:val="0"/>
              <w:widowControl/>
              <w:numPr>
                <w:ilvl w:val="0"/>
                <w:numId w:val="15"/>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CPU 配置2颗服务器CPU：内核数  ≥12：总线程数≥24：最大睿频频率≥3.9GHZ：处理器基本频率≥2.0GHZ 缓存≥30MB :TDP≥150W</w:t>
            </w:r>
          </w:p>
        </w:tc>
      </w:tr>
      <w:tr w14:paraId="7CC6D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8CB4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D32F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559AD">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内存 ≥128GB 4800MHz DDR5内存,提供≥16根内存槽位</w:t>
            </w:r>
          </w:p>
          <w:p w14:paraId="60B0C8E8">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硬盘1块BOSS控制器含2块960G M.2 NVME SSD硬盘（硬盘可热插拔 RAID1）用于安装操作系统</w:t>
            </w:r>
          </w:p>
          <w:p w14:paraId="25E617A3">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≥12块24TB SAS热插拔硬盘, 支持12个3.5寸</w:t>
            </w:r>
          </w:p>
          <w:p w14:paraId="321C9477">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≥1块阵列卡，支持RAID 1/5/6/10/50直通等工作方式，8GB NV缓存</w:t>
            </w:r>
          </w:p>
        </w:tc>
      </w:tr>
      <w:tr w14:paraId="5BB23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4"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2793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68B5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873DC">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网卡 板载2个1Gb以太网电口、配置1张双端口10GB网卡（含光模块）</w:t>
            </w:r>
          </w:p>
          <w:p w14:paraId="03AC8188">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电源 满配1+1冗余热插拔高效交流电源模块</w:t>
            </w:r>
          </w:p>
          <w:p w14:paraId="08AF8B49">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能耗管理 可监控、报告及控制处理器、内存及系统级的能耗，允许通过一体化管理控制台实现基于策略的功耗封顶</w:t>
            </w:r>
          </w:p>
        </w:tc>
      </w:tr>
      <w:tr w14:paraId="26FFE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75D4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39F5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12E64">
            <w:pPr>
              <w:keepNext w:val="0"/>
              <w:keepLines w:val="0"/>
              <w:widowControl/>
              <w:numPr>
                <w:ilvl w:val="0"/>
                <w:numId w:val="15"/>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智能终端管理 支持WIFI/蓝牙等方式的高级管理功能，智能终端支持IOS系统和安卓系统</w:t>
            </w:r>
          </w:p>
          <w:p w14:paraId="7BA7A51D">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11.远程管理 具备高级远程管理功能（包括远程虚拟控制台、远程虚拟介质等），1个独立1Gb带外管理口。</w:t>
            </w:r>
          </w:p>
        </w:tc>
      </w:tr>
      <w:tr w14:paraId="1AABA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5236E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78</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49077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B486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w:t>
            </w:r>
            <w:r>
              <w:rPr>
                <w:rStyle w:val="10"/>
                <w:rFonts w:hint="eastAsia" w:ascii="仿宋" w:hAnsi="仿宋" w:eastAsia="仿宋" w:cs="仿宋"/>
                <w:color w:val="auto"/>
                <w:sz w:val="21"/>
                <w:szCs w:val="21"/>
                <w:highlight w:val="none"/>
                <w:lang w:val="en-US" w:eastAsia="zh-CN" w:bidi="ar"/>
              </w:rPr>
              <w:t xml:space="preserve"> </w:t>
            </w:r>
            <w:r>
              <w:rPr>
                <w:rStyle w:val="11"/>
                <w:rFonts w:hint="eastAsia" w:ascii="仿宋" w:hAnsi="仿宋" w:eastAsia="仿宋" w:cs="仿宋"/>
                <w:color w:val="auto"/>
                <w:sz w:val="21"/>
                <w:szCs w:val="21"/>
                <w:highlight w:val="none"/>
                <w:lang w:val="en-US" w:eastAsia="zh-CN" w:bidi="ar"/>
              </w:rPr>
              <w:t>售后服务</w:t>
            </w:r>
          </w:p>
        </w:tc>
      </w:tr>
      <w:tr w14:paraId="05189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F96FF">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771F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0410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1)3年7x24，当日4小时原厂备件上门更换服务。</w:t>
            </w:r>
          </w:p>
        </w:tc>
      </w:tr>
      <w:tr w14:paraId="7900E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46383">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A5AC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29C2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2)要求提供原厂商正式服务承诺函；要求必须提供原厂商产品授权证明。</w:t>
            </w:r>
          </w:p>
        </w:tc>
      </w:tr>
      <w:tr w14:paraId="34CD9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49BD7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79</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2BD0A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01B2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二、软件100用户：</w:t>
            </w:r>
          </w:p>
        </w:tc>
      </w:tr>
      <w:tr w14:paraId="267A8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CF321">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8B1A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40D6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文档管理及功能场景要求</w:t>
            </w:r>
          </w:p>
        </w:tc>
      </w:tr>
      <w:tr w14:paraId="156E1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3BA2A">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8510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E3A6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文件操作：</w:t>
            </w:r>
          </w:p>
        </w:tc>
      </w:tr>
      <w:tr w14:paraId="6A96B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D9C7B">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79C7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A8772">
            <w:pPr>
              <w:keepNext w:val="0"/>
              <w:keepLines w:val="0"/>
              <w:widowControl/>
              <w:numPr>
                <w:ilvl w:val="0"/>
                <w:numId w:val="16"/>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文件和文件夹基本操作：可对文件执行上传、下载、复制、移动、重命名、删除、打开方式、复制文档路径、收藏、锁定、标签、编目、摘要、查看大小、文档流转、域同步、设置密级等操作。</w:t>
            </w:r>
          </w:p>
          <w:p w14:paraId="5A2B26CA">
            <w:pPr>
              <w:keepNext w:val="0"/>
              <w:keepLines w:val="0"/>
              <w:widowControl/>
              <w:numPr>
                <w:ilvl w:val="0"/>
                <w:numId w:val="16"/>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文档借阅：可直接在内容管理系统中对无操作权限的文件提交权限申请，被批准后即可获取文件的预览/下载权限，无需通过第三方系统走申请流程，简化操作步骤，提升协作灵活性。</w:t>
            </w:r>
          </w:p>
        </w:tc>
      </w:tr>
      <w:tr w14:paraId="2205C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BFF4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7B8840C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5241F">
            <w:pPr>
              <w:keepNext w:val="0"/>
              <w:keepLines w:val="0"/>
              <w:widowControl/>
              <w:numPr>
                <w:ilvl w:val="0"/>
                <w:numId w:val="16"/>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在线解压：支持400G以下的大压缩包进行在线解压缩</w:t>
            </w:r>
          </w:p>
          <w:p w14:paraId="4FF22DC3">
            <w:pPr>
              <w:keepNext w:val="0"/>
              <w:keepLines w:val="0"/>
              <w:widowControl/>
              <w:numPr>
                <w:ilvl w:val="0"/>
                <w:numId w:val="16"/>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文档同步限制：可限制不同网段内的用户上传或下载文件的大小，以及限制上传文件类型。</w:t>
            </w:r>
          </w:p>
          <w:p w14:paraId="4652C2AC">
            <w:pPr>
              <w:keepNext w:val="0"/>
              <w:keepLines w:val="0"/>
              <w:widowControl/>
              <w:numPr>
                <w:ilvl w:val="0"/>
                <w:numId w:val="16"/>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下载次数限制：可限制用户每日下载文件最大次数，当用户达到下载阈值时，可推送邮件通知。</w:t>
            </w:r>
          </w:p>
          <w:p w14:paraId="402F7576">
            <w:pPr>
              <w:keepNext w:val="0"/>
              <w:keepLines w:val="0"/>
              <w:widowControl/>
              <w:numPr>
                <w:ilvl w:val="0"/>
                <w:numId w:val="16"/>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历史版本管理：文件的修改保存会自动生成历史版本，用户可查看文件的历史版本记录，还可打开、下载、恢复某个历史版本。可设置单个文件最多保留的版本数、新版本生成的间隔时间，支持历史版本永久留存。</w:t>
            </w:r>
          </w:p>
          <w:p w14:paraId="1415F260">
            <w:pPr>
              <w:keepNext w:val="0"/>
              <w:keepLines w:val="0"/>
              <w:widowControl/>
              <w:numPr>
                <w:ilvl w:val="0"/>
                <w:numId w:val="16"/>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二级回收站：回收站的文件被删除后还会进入二级回收站继续保留，可对二级回收文件进行 查询、还原 操作。还可设置系统回收站中数据保留时长。</w:t>
            </w:r>
          </w:p>
          <w:p w14:paraId="4729E30E">
            <w:pPr>
              <w:keepNext w:val="0"/>
              <w:keepLines w:val="0"/>
              <w:widowControl/>
              <w:numPr>
                <w:ilvl w:val="0"/>
                <w:numId w:val="16"/>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指定目录同步：用户可设置本地路径和同步盘内路径，实现本地文件和云端文件的自动双向同步。文件锁有效时间：针对用户锁定某文件时可设置有效时间，过了有效时间自动解锁，不影响其他用户继续使用。</w:t>
            </w:r>
          </w:p>
          <w:p w14:paraId="3FE6789A">
            <w:pPr>
              <w:keepNext w:val="0"/>
              <w:keepLines w:val="0"/>
              <w:widowControl/>
              <w:numPr>
                <w:ilvl w:val="0"/>
                <w:numId w:val="16"/>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工作交接：支持离职工作交接，可一键迁移用户的个人文档库及文档库权限，个人文档库可移动至其他个人/部门/自定义文档库，文档库权限可与其他用户的文档库权限进行合并，交接完成后发送邮件通知，简化调岗或离职场景下文档交接的操作步骤。支持自动禁用非活跃用户，临时用户管理使用，重删和秒传，断点续传</w:t>
            </w:r>
          </w:p>
        </w:tc>
      </w:tr>
      <w:tr w14:paraId="1803B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41719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81</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15B979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5671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10、访问控制包括：密码管理、登录管理、访问者网址、MAC地址库登录绑定，全方位保证账户登录的安全。</w:t>
            </w:r>
          </w:p>
        </w:tc>
      </w:tr>
      <w:tr w14:paraId="1345B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8"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CB50D">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63C931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CF74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IP绑定：系统应支持将用户（或部门）与IP网段绑定，使用户只能在指定的IP网段内才能访问客户端，以限制用户的登录条件，防止用户异地登录，造成资料泄露。</w:t>
            </w:r>
          </w:p>
        </w:tc>
      </w:tr>
      <w:tr w14:paraId="0C7F1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F827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713CCC8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61461">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密级权限：密级权限指基于强制的秘密等级，约束用户与用户之间的协作规则或者用户与文档之间的访问规则；密级分为系统密级、文件密级、用户密级三种类型，非密、内部、秘密、机密四种等级。本次项目需要配置100用户数授权激活,文档系统需提供不少于三年原厂服务。</w:t>
            </w:r>
          </w:p>
        </w:tc>
      </w:tr>
      <w:tr w14:paraId="0348D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E2641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83</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FF229D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CB6A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三、机柜：</w:t>
            </w:r>
          </w:p>
        </w:tc>
      </w:tr>
      <w:tr w14:paraId="0BE13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377C4">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34053E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942B8">
            <w:pPr>
              <w:keepNext w:val="0"/>
              <w:keepLines w:val="0"/>
              <w:widowControl/>
              <w:numPr>
                <w:ilvl w:val="0"/>
                <w:numId w:val="17"/>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尺寸：≥ 600X1060X1969mm</w:t>
            </w:r>
          </w:p>
          <w:p w14:paraId="4DCAB16A">
            <w:pPr>
              <w:keepNext w:val="0"/>
              <w:keepLines w:val="0"/>
              <w:widowControl/>
              <w:numPr>
                <w:ilvl w:val="0"/>
                <w:numId w:val="17"/>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42U服务器机柜，含2个PDU</w:t>
            </w:r>
          </w:p>
        </w:tc>
      </w:tr>
      <w:tr w14:paraId="37E26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AB9B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top"/>
          </w:tcPr>
          <w:p w14:paraId="6883789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A924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采购品目名称：称量手套箱</w:t>
            </w:r>
          </w:p>
        </w:tc>
      </w:tr>
      <w:tr w14:paraId="4F50F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FE79B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85</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E781F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0EE3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一、配置要求</w:t>
            </w:r>
          </w:p>
        </w:tc>
      </w:tr>
      <w:tr w14:paraId="0C661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371BB">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3E65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59C20">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手套箱箱体2个</w:t>
            </w:r>
          </w:p>
          <w:p w14:paraId="06DB42BB">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T形大过渡舱1个</w:t>
            </w:r>
          </w:p>
          <w:p w14:paraId="10124CAF">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T形微型过渡舱1个</w:t>
            </w:r>
          </w:p>
          <w:p w14:paraId="75672B8E">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微型过渡舱1个</w:t>
            </w:r>
          </w:p>
          <w:p w14:paraId="6DE5DBB4">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气体净化系统2套</w:t>
            </w:r>
          </w:p>
          <w:p w14:paraId="2022AE07">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有机溶剂吸附装置2套</w:t>
            </w:r>
          </w:p>
          <w:p w14:paraId="6586308A">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水探头2个</w:t>
            </w:r>
          </w:p>
          <w:p w14:paraId="301DBF9C">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氧探头2个</w:t>
            </w:r>
          </w:p>
          <w:p w14:paraId="0E01980D">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真空泵2个</w:t>
            </w:r>
          </w:p>
          <w:p w14:paraId="30005015">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低温冰箱1套</w:t>
            </w:r>
          </w:p>
          <w:p w14:paraId="041CBD4E">
            <w:pPr>
              <w:keepNext w:val="0"/>
              <w:keepLines w:val="0"/>
              <w:widowControl/>
              <w:numPr>
                <w:ilvl w:val="0"/>
                <w:numId w:val="18"/>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操作系统2套</w:t>
            </w:r>
          </w:p>
        </w:tc>
      </w:tr>
      <w:tr w14:paraId="04A72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7A61D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86</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F4A7F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1CA3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二、技术参数</w:t>
            </w:r>
          </w:p>
        </w:tc>
      </w:tr>
      <w:tr w14:paraId="5F70A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F9489">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30E7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12E1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1、手套箱箱体</w:t>
            </w:r>
          </w:p>
        </w:tc>
      </w:tr>
      <w:tr w14:paraId="5A074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01DD2">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ACCA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D384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1.1模块化箱体，模块化设计，端板法兰结构，可与其他箱体连接扩展。</w:t>
            </w:r>
          </w:p>
        </w:tc>
      </w:tr>
      <w:tr w14:paraId="187EC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6BEF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0A0A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93DE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▲1.2手套箱气密性为行业一级标准，箱体泄漏率小于0.002vol%/h(根据ISO 10648-2氧浓度上升法检测，测量条件：相对气压&gt;+10mbar及&lt;-10mbar，（需提供第三方检验机构出具的同等产品符合以上参数要求的泄漏率检测报告)。</w:t>
            </w:r>
          </w:p>
        </w:tc>
      </w:tr>
      <w:tr w14:paraId="5F6F2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0460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9D75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B116D">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1.3箱体内部有效尺寸：≥长2500mm，深780mm，高900mm；箱体支架高度：1000mm。</w:t>
            </w:r>
          </w:p>
          <w:p w14:paraId="0358BF7E">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1.4为单面双工位操作布局，手套箱前方安装有钢化玻璃面板，厚度10mm，具有弹性；前面板安装有4个手套孔和手套；手套孔圈为铝合金材料，表面发黑处理，耐腐蚀；背部有8个KF40法兰接口。</w:t>
            </w:r>
          </w:p>
        </w:tc>
      </w:tr>
      <w:tr w14:paraId="27B5C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9FECC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89</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A8487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D6F9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2、T形大过渡舱</w:t>
            </w:r>
          </w:p>
        </w:tc>
      </w:tr>
      <w:tr w14:paraId="08507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9E254">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B80A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65CA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▲2.1箱体中间集成一个T形大过渡舱，直径390mm，长度800mm，内有滑盘。</w:t>
            </w:r>
          </w:p>
        </w:tc>
      </w:tr>
      <w:tr w14:paraId="398DA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A160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70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A79B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058B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2.2舱门为铝合金；厚度10mm，气弹簧助力开启。</w:t>
            </w:r>
          </w:p>
        </w:tc>
      </w:tr>
      <w:tr w14:paraId="7B8D3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E9840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91</w:t>
            </w:r>
          </w:p>
        </w:tc>
        <w:tc>
          <w:tcPr>
            <w:tcW w:w="842" w:type="pct"/>
            <w:vMerge w:val="restart"/>
            <w:tcBorders>
              <w:top w:val="single" w:color="000000" w:sz="4" w:space="0"/>
              <w:left w:val="single" w:color="000000" w:sz="4" w:space="0"/>
              <w:right w:val="single" w:color="000000" w:sz="4" w:space="0"/>
            </w:tcBorders>
            <w:shd w:val="clear" w:color="auto" w:fill="auto"/>
            <w:vAlign w:val="center"/>
          </w:tcPr>
          <w:p w14:paraId="6F5565F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A2EF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3、T形微型过渡舱</w:t>
            </w:r>
          </w:p>
        </w:tc>
      </w:tr>
      <w:tr w14:paraId="03264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C7306">
            <w:pPr>
              <w:jc w:val="center"/>
              <w:rPr>
                <w:rFonts w:hint="eastAsia" w:ascii="仿宋" w:hAnsi="仿宋" w:eastAsia="仿宋" w:cs="仿宋"/>
                <w:i w:val="0"/>
                <w:iCs w:val="0"/>
                <w:color w:val="auto"/>
                <w:sz w:val="21"/>
                <w:szCs w:val="21"/>
                <w:highlight w:val="none"/>
                <w:u w:val="none"/>
              </w:rPr>
            </w:pPr>
          </w:p>
        </w:tc>
        <w:tc>
          <w:tcPr>
            <w:tcW w:w="842" w:type="pct"/>
            <w:vMerge w:val="continue"/>
            <w:tcBorders>
              <w:left w:val="single" w:color="000000" w:sz="4" w:space="0"/>
              <w:bottom w:val="single" w:color="000000" w:sz="4" w:space="0"/>
              <w:right w:val="single" w:color="000000" w:sz="4" w:space="0"/>
            </w:tcBorders>
            <w:shd w:val="clear" w:color="auto" w:fill="auto"/>
            <w:vAlign w:val="center"/>
          </w:tcPr>
          <w:p w14:paraId="0AD133A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D6967">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3.1箱体中间集成一个T形微型过渡舱，直径150mm，长度800mm，内有滑盘。</w:t>
            </w:r>
          </w:p>
          <w:p w14:paraId="0C0F614E">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3.2舱门为铝合金；厚度10mm，压盖式设计，结构坚固稳定。</w:t>
            </w:r>
          </w:p>
        </w:tc>
      </w:tr>
      <w:tr w14:paraId="208E2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3C48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D331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B2252">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4、微型过渡舱</w:t>
            </w:r>
          </w:p>
          <w:p w14:paraId="2935B6A1">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4.1安装于箱体右侧板，≥长度400mm，直径150mm，内部带有滑盘，1/3位于箱体内，2/3位于箱体外。</w:t>
            </w:r>
          </w:p>
          <w:p w14:paraId="4C261D4A">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4.2舱门为铝合金；厚度10mm，压盖式设计，结构坚固稳定。</w:t>
            </w:r>
          </w:p>
        </w:tc>
      </w:tr>
      <w:tr w14:paraId="6AF75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2"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DA37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5B8C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4B262">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5气体净化系统</w:t>
            </w:r>
          </w:p>
          <w:p w14:paraId="49674057">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5.1气体净化系统，配置1个净化柱；净化柱可再生，自动再生程序。</w:t>
            </w:r>
          </w:p>
          <w:p w14:paraId="14084695">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5.2可得气体纯度：H2O&lt;1ppm, O2&lt;1ppm。</w:t>
            </w:r>
          </w:p>
          <w:p w14:paraId="179F0F98">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5.3工作气体：氮气，氩气或氦气。</w:t>
            </w:r>
          </w:p>
        </w:tc>
      </w:tr>
      <w:tr w14:paraId="5D572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E4EE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CA5E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8D3F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5.4再生气体：氮气/氢气混合气或者氩气/氢气混合气或者氦气/氢气混合气，再生程序可根据再生气中的氢气浓度调整（&lt;5% 或 &gt;5%氢气浓度对应不同再生程序），可用4%以下氢气浓度（氢气爆炸极限：4.0％～75.6％）再生气做再生，保证实验室安全。</w:t>
            </w:r>
          </w:p>
        </w:tc>
      </w:tr>
      <w:tr w14:paraId="55140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DB8E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36DD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81C8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5.5真空泵：配备真空泵；抽速：12m3/h，极限真空度&lt;3 Pa。</w:t>
            </w:r>
          </w:p>
        </w:tc>
      </w:tr>
      <w:tr w14:paraId="1929E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7A12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CC04A">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4189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5.6循环泵：集成有循环泵，当压差为60mbar时，循环流量可达88 m3/h；循环功率可在60% ~100%内设置调整，箱体内压力可在+/-15mbar内任意调节。</w:t>
            </w:r>
          </w:p>
        </w:tc>
      </w:tr>
      <w:tr w14:paraId="14C34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1DB0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A8F31">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E620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5.7控制系统：PLC控制系统，彩色触摸屏控制，以及用于压力调节的脚踏板自动压力控制系统。</w:t>
            </w:r>
          </w:p>
        </w:tc>
      </w:tr>
      <w:tr w14:paraId="15907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144C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3C6D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2F85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5.8快速清洗单元：快速清洗单元，最大200l/min气体流量，可程序设定冲洗时间（0-999min）。可设定根据氧含量自动清洗以及预约指定时间清洗。</w:t>
            </w:r>
          </w:p>
        </w:tc>
      </w:tr>
      <w:tr w14:paraId="47D33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8A80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8AC3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5573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5.9手套箱节能模式包括如下功能：当过渡舱长时间不使用时，真空泵可以停止工作；将循环风机的转速将至节能模式；自动关闭箱体照明系统；在此模式下整个系统的能耗将降低90%。</w:t>
            </w:r>
          </w:p>
        </w:tc>
      </w:tr>
      <w:tr w14:paraId="30879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98" w:type="pct"/>
            <w:tcBorders>
              <w:top w:val="single" w:color="000000" w:sz="4" w:space="0"/>
              <w:left w:val="single" w:color="000000" w:sz="4" w:space="0"/>
              <w:bottom w:val="single" w:color="auto" w:sz="4" w:space="0"/>
              <w:right w:val="single" w:color="000000" w:sz="4" w:space="0"/>
            </w:tcBorders>
            <w:shd w:val="clear" w:color="auto" w:fill="auto"/>
            <w:vAlign w:val="center"/>
          </w:tcPr>
          <w:p w14:paraId="1763930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100</w:t>
            </w:r>
          </w:p>
        </w:tc>
        <w:tc>
          <w:tcPr>
            <w:tcW w:w="842" w:type="pct"/>
            <w:tcBorders>
              <w:top w:val="single" w:color="000000" w:sz="4" w:space="0"/>
              <w:left w:val="single" w:color="000000" w:sz="4" w:space="0"/>
              <w:bottom w:val="single" w:color="auto" w:sz="4" w:space="0"/>
              <w:right w:val="single" w:color="000000" w:sz="4" w:space="0"/>
            </w:tcBorders>
            <w:shd w:val="clear" w:color="auto" w:fill="auto"/>
            <w:vAlign w:val="center"/>
          </w:tcPr>
          <w:p w14:paraId="4060FBA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auto" w:sz="4" w:space="0"/>
              <w:right w:val="single" w:color="000000" w:sz="4" w:space="0"/>
            </w:tcBorders>
            <w:shd w:val="clear" w:color="auto" w:fill="auto"/>
            <w:vAlign w:val="center"/>
          </w:tcPr>
          <w:p w14:paraId="57C57A1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水探头检测范围：0-500ppm，PLC集成控制，感测数据直接显示在主机屏幕上，探头感测功能材质铂金和陶瓷纤维，灵敏度20mv/ppm，精度0.1ppm，设计寿命可达5年以上，探头精准度：Urel≤3.0%(k=2，0-350uL/L)（需提供第三方检验机构出具的符合以上参数要求的探头精准度校准证书）。</w:t>
            </w:r>
          </w:p>
        </w:tc>
      </w:tr>
      <w:tr w14:paraId="5C9CD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14:paraId="145223E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101</w:t>
            </w: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4C60972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auto" w:sz="4" w:space="0"/>
              <w:left w:val="single" w:color="auto" w:sz="4" w:space="0"/>
              <w:bottom w:val="single" w:color="auto" w:sz="4" w:space="0"/>
              <w:right w:val="single" w:color="auto" w:sz="4" w:space="0"/>
            </w:tcBorders>
            <w:shd w:val="clear" w:color="auto" w:fill="auto"/>
            <w:vAlign w:val="center"/>
          </w:tcPr>
          <w:p w14:paraId="0669107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7、氧探头检测范围：0-1000ppm，PLC集成控制，感测数据直接显示在主机屏幕上，探头感测功能材质氧化锆，灵敏度10mv/ppm，精度0.1ppm，设计寿命可达5年以上，探头精准度：Urel≤2.1%(k=2，0-150×10-6mol/mol)，重复性偏差：&lt;0.5%</w:t>
            </w:r>
            <w:r>
              <w:rPr>
                <w:rFonts w:hint="eastAsia" w:ascii="仿宋" w:hAnsi="仿宋" w:eastAsia="仿宋" w:cs="仿宋"/>
                <w:b/>
                <w:bCs/>
                <w:i w:val="0"/>
                <w:iCs w:val="0"/>
                <w:color w:val="auto"/>
                <w:kern w:val="0"/>
                <w:sz w:val="21"/>
                <w:szCs w:val="21"/>
                <w:highlight w:val="none"/>
                <w:u w:val="none"/>
                <w:lang w:val="en-US" w:eastAsia="zh-CN" w:bidi="ar"/>
              </w:rPr>
              <w:t>（需提供第三方检验机构出具的符合以上参数要求的探头精准度校准证书）。</w:t>
            </w:r>
          </w:p>
        </w:tc>
      </w:tr>
      <w:tr w14:paraId="7C5B2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E4CAD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102</w:t>
            </w:r>
          </w:p>
        </w:tc>
        <w:tc>
          <w:tcPr>
            <w:tcW w:w="84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AB9629">
            <w:pPr>
              <w:jc w:val="center"/>
              <w:rPr>
                <w:rFonts w:hint="eastAsia" w:ascii="仿宋" w:hAnsi="仿宋" w:eastAsia="仿宋" w:cs="仿宋"/>
                <w:i w:val="0"/>
                <w:iCs w:val="0"/>
                <w:color w:val="auto"/>
                <w:sz w:val="21"/>
                <w:szCs w:val="21"/>
                <w:highlight w:val="none"/>
                <w:u w:val="none"/>
              </w:rPr>
            </w:pPr>
          </w:p>
        </w:tc>
        <w:tc>
          <w:tcPr>
            <w:tcW w:w="3559" w:type="pct"/>
            <w:tcBorders>
              <w:top w:val="single" w:color="auto" w:sz="4" w:space="0"/>
              <w:left w:val="single" w:color="auto" w:sz="4" w:space="0"/>
              <w:bottom w:val="single" w:color="auto" w:sz="4" w:space="0"/>
              <w:right w:val="single" w:color="auto" w:sz="4" w:space="0"/>
            </w:tcBorders>
            <w:shd w:val="clear" w:color="auto" w:fill="auto"/>
            <w:vAlign w:val="center"/>
          </w:tcPr>
          <w:p w14:paraId="7D5B847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8、有机溶剂吸附装置</w:t>
            </w:r>
          </w:p>
        </w:tc>
      </w:tr>
      <w:tr w14:paraId="784CB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C879AD">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099B2C">
            <w:pPr>
              <w:jc w:val="center"/>
              <w:rPr>
                <w:rFonts w:hint="eastAsia" w:ascii="仿宋" w:hAnsi="仿宋" w:eastAsia="仿宋" w:cs="仿宋"/>
                <w:i w:val="0"/>
                <w:iCs w:val="0"/>
                <w:color w:val="auto"/>
                <w:sz w:val="21"/>
                <w:szCs w:val="21"/>
                <w:highlight w:val="none"/>
                <w:u w:val="none"/>
              </w:rPr>
            </w:pPr>
          </w:p>
        </w:tc>
        <w:tc>
          <w:tcPr>
            <w:tcW w:w="3559" w:type="pct"/>
            <w:tcBorders>
              <w:top w:val="single" w:color="auto" w:sz="4" w:space="0"/>
              <w:left w:val="single" w:color="auto" w:sz="4" w:space="0"/>
              <w:bottom w:val="single" w:color="auto" w:sz="4" w:space="0"/>
              <w:right w:val="single" w:color="auto" w:sz="4" w:space="0"/>
            </w:tcBorders>
            <w:shd w:val="clear" w:color="auto" w:fill="auto"/>
            <w:vAlign w:val="center"/>
          </w:tcPr>
          <w:p w14:paraId="3429DA82">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8.1有机溶剂吸附装置，填充≥5kg活性炭吸附材料；用于清除手套箱内的溶剂蒸汽，保护净化材料。</w:t>
            </w:r>
          </w:p>
          <w:p w14:paraId="48A32205">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8.2带有旁路系统，可选择开启或关闭溶剂吸附柱，便于更换活性炭；更换活性炭后可对吸附柱抽真空，排除空气，避免污染箱体内气氛。</w:t>
            </w:r>
          </w:p>
        </w:tc>
      </w:tr>
      <w:tr w14:paraId="5EF4D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14:paraId="1721627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103</w:t>
            </w: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663A1F30">
            <w:pPr>
              <w:jc w:val="center"/>
              <w:rPr>
                <w:rFonts w:hint="eastAsia" w:ascii="仿宋" w:hAnsi="仿宋" w:eastAsia="仿宋" w:cs="仿宋"/>
                <w:i w:val="0"/>
                <w:iCs w:val="0"/>
                <w:color w:val="auto"/>
                <w:sz w:val="21"/>
                <w:szCs w:val="21"/>
                <w:highlight w:val="none"/>
                <w:u w:val="none"/>
              </w:rPr>
            </w:pPr>
          </w:p>
        </w:tc>
        <w:tc>
          <w:tcPr>
            <w:tcW w:w="3559" w:type="pct"/>
            <w:tcBorders>
              <w:top w:val="single" w:color="auto" w:sz="4" w:space="0"/>
              <w:left w:val="single" w:color="auto" w:sz="4" w:space="0"/>
              <w:bottom w:val="single" w:color="auto" w:sz="4" w:space="0"/>
              <w:right w:val="single" w:color="auto" w:sz="4" w:space="0"/>
            </w:tcBorders>
            <w:shd w:val="clear" w:color="auto" w:fill="auto"/>
            <w:vAlign w:val="center"/>
          </w:tcPr>
          <w:p w14:paraId="589C5BED">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9、低温冰箱</w:t>
            </w:r>
          </w:p>
          <w:p w14:paraId="39F988B7">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9.1内部容积不小于18L。</w:t>
            </w:r>
          </w:p>
          <w:p w14:paraId="12A83069">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9.2最低温度可达零下35℃。</w:t>
            </w:r>
          </w:p>
          <w:p w14:paraId="065A7C55">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9.3铰链式结构的门，内置多层搁物架。</w:t>
            </w:r>
          </w:p>
          <w:p w14:paraId="132F4AC4">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9.4集成在手套箱左侧板上。</w:t>
            </w:r>
          </w:p>
        </w:tc>
      </w:tr>
      <w:tr w14:paraId="4E6E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auto" w:sz="4" w:space="0"/>
              <w:left w:val="single" w:color="000000" w:sz="4" w:space="0"/>
              <w:bottom w:val="single" w:color="000000" w:sz="4" w:space="0"/>
              <w:right w:val="single" w:color="000000" w:sz="4" w:space="0"/>
            </w:tcBorders>
            <w:shd w:val="clear" w:color="auto" w:fill="auto"/>
            <w:vAlign w:val="center"/>
          </w:tcPr>
          <w:p w14:paraId="40E1DA6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104</w:t>
            </w:r>
          </w:p>
        </w:tc>
        <w:tc>
          <w:tcPr>
            <w:tcW w:w="842" w:type="pct"/>
            <w:tcBorders>
              <w:top w:val="single" w:color="auto" w:sz="4" w:space="0"/>
              <w:left w:val="single" w:color="000000" w:sz="4" w:space="0"/>
              <w:bottom w:val="single" w:color="000000" w:sz="4" w:space="0"/>
              <w:right w:val="single" w:color="000000" w:sz="4" w:space="0"/>
            </w:tcBorders>
            <w:shd w:val="clear" w:color="auto" w:fill="auto"/>
            <w:vAlign w:val="center"/>
          </w:tcPr>
          <w:p w14:paraId="7948004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auto" w:sz="4" w:space="0"/>
              <w:left w:val="single" w:color="000000" w:sz="4" w:space="0"/>
              <w:bottom w:val="single" w:color="000000" w:sz="4" w:space="0"/>
              <w:right w:val="single" w:color="000000" w:sz="4" w:space="0"/>
            </w:tcBorders>
            <w:shd w:val="clear" w:color="auto" w:fill="auto"/>
            <w:vAlign w:val="center"/>
          </w:tcPr>
          <w:p w14:paraId="120FD88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▲为保证产品质量，需提供原厂家或者总代理针对该项目的授权书以及售后服务承诺书</w:t>
            </w:r>
          </w:p>
        </w:tc>
      </w:tr>
      <w:tr w14:paraId="64E72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3C1E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956B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A0DB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采购品目名称：旋涂手套箱</w:t>
            </w:r>
          </w:p>
        </w:tc>
      </w:tr>
      <w:tr w14:paraId="57CE4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5B3D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1137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783EE">
            <w:pPr>
              <w:keepNext w:val="0"/>
              <w:keepLines w:val="0"/>
              <w:widowControl/>
              <w:numPr>
                <w:ilvl w:val="0"/>
                <w:numId w:val="19"/>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配置要求</w:t>
            </w:r>
          </w:p>
          <w:p w14:paraId="2D280AD2">
            <w:pPr>
              <w:keepNext w:val="0"/>
              <w:keepLines w:val="0"/>
              <w:widowControl/>
              <w:numPr>
                <w:ilvl w:val="0"/>
                <w:numId w:val="20"/>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手套箱箱体1个</w:t>
            </w:r>
          </w:p>
          <w:p w14:paraId="33AF7A69">
            <w:pPr>
              <w:keepNext w:val="0"/>
              <w:keepLines w:val="0"/>
              <w:widowControl/>
              <w:numPr>
                <w:ilvl w:val="0"/>
                <w:numId w:val="20"/>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大过渡舱1个</w:t>
            </w:r>
          </w:p>
          <w:p w14:paraId="010DE96A">
            <w:pPr>
              <w:keepNext w:val="0"/>
              <w:keepLines w:val="0"/>
              <w:widowControl/>
              <w:numPr>
                <w:ilvl w:val="0"/>
                <w:numId w:val="20"/>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微型过渡舱1个</w:t>
            </w:r>
          </w:p>
          <w:p w14:paraId="7D03F861">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气体净化系统1套</w:t>
            </w:r>
          </w:p>
          <w:p w14:paraId="766CDE09">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有机溶剂吸附装置1套</w:t>
            </w:r>
          </w:p>
          <w:p w14:paraId="24DC0971">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水探头1个</w:t>
            </w:r>
          </w:p>
          <w:p w14:paraId="4977C36D">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氧探头1个</w:t>
            </w:r>
          </w:p>
          <w:p w14:paraId="5240A5C0">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真空泵1个</w:t>
            </w:r>
          </w:p>
          <w:p w14:paraId="305B455D">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层流控制系统1套</w:t>
            </w:r>
          </w:p>
          <w:p w14:paraId="175C7AE0">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水冷机1套</w:t>
            </w:r>
          </w:p>
          <w:p w14:paraId="7A2F8AE4">
            <w:pPr>
              <w:keepNext w:val="0"/>
              <w:keepLines w:val="0"/>
              <w:widowControl/>
              <w:numPr>
                <w:ilvl w:val="0"/>
                <w:numId w:val="20"/>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操作系统1套</w:t>
            </w:r>
          </w:p>
        </w:tc>
      </w:tr>
      <w:tr w14:paraId="5948F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66BD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6150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1FD5A">
            <w:pPr>
              <w:keepNext w:val="0"/>
              <w:keepLines w:val="0"/>
              <w:widowControl/>
              <w:numPr>
                <w:ilvl w:val="0"/>
                <w:numId w:val="19"/>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技术参数</w:t>
            </w:r>
          </w:p>
          <w:p w14:paraId="30BB6FD2">
            <w:pPr>
              <w:keepNext w:val="0"/>
              <w:keepLines w:val="0"/>
              <w:widowControl/>
              <w:numPr>
                <w:ilvl w:val="0"/>
                <w:numId w:val="21"/>
              </w:numPr>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手套箱箱体</w:t>
            </w:r>
          </w:p>
          <w:p w14:paraId="53F54C58">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1.1模块化箱体，模块化设计，端板法兰结构，可与其他箱体连接扩展。</w:t>
            </w:r>
          </w:p>
        </w:tc>
      </w:tr>
      <w:tr w14:paraId="662F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EE83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FF8B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E61B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▲1.2手套箱气密性为行业一级标准，箱体泄漏率小于0.002vol%/h(根据ISO 10648-2氧浓度上升法检测，测量条件：相对气压&gt;+10mbar及&lt;-10mbar，</w:t>
            </w:r>
            <w:r>
              <w:rPr>
                <w:rFonts w:hint="eastAsia" w:ascii="仿宋" w:hAnsi="仿宋" w:eastAsia="仿宋" w:cs="仿宋"/>
                <w:b/>
                <w:bCs/>
                <w:i w:val="0"/>
                <w:iCs w:val="0"/>
                <w:color w:val="auto"/>
                <w:kern w:val="0"/>
                <w:sz w:val="21"/>
                <w:szCs w:val="21"/>
                <w:highlight w:val="none"/>
                <w:u w:val="none"/>
                <w:lang w:val="en-US" w:eastAsia="zh-CN" w:bidi="ar"/>
              </w:rPr>
              <w:t>(需提供第三方检验机构出具的同等产品符合以上参数要求的泄漏率检测报告)</w:t>
            </w:r>
            <w:r>
              <w:rPr>
                <w:rFonts w:hint="eastAsia" w:ascii="仿宋" w:hAnsi="仿宋" w:eastAsia="仿宋" w:cs="仿宋"/>
                <w:i w:val="0"/>
                <w:iCs w:val="0"/>
                <w:color w:val="auto"/>
                <w:kern w:val="0"/>
                <w:sz w:val="21"/>
                <w:szCs w:val="21"/>
                <w:highlight w:val="none"/>
                <w:u w:val="none"/>
                <w:lang w:val="en-US" w:eastAsia="zh-CN" w:bidi="ar"/>
              </w:rPr>
              <w:t>。</w:t>
            </w:r>
          </w:p>
        </w:tc>
      </w:tr>
      <w:tr w14:paraId="40814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6698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109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C782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49B2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▲1.3箱体内部有效尺寸：长≥1250mm，深780mm，高900mm；箱体支架高度：1000mm。</w:t>
            </w:r>
          </w:p>
        </w:tc>
      </w:tr>
      <w:tr w14:paraId="78BA5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27D0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B4DC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2C7B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1.4为单面单工位操作布局，手套箱前方安装有钢化玻璃面板，厚度10mm，具有弹性；前面板安装有2个手套孔和手套；手套孔圈为铝合金材料，表面发黑处理，耐腐蚀；背部有4个KF40法兰接口。</w:t>
            </w:r>
          </w:p>
        </w:tc>
      </w:tr>
      <w:tr w14:paraId="0138E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766F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F4DD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C2391">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2、大过渡舱</w:t>
            </w:r>
          </w:p>
          <w:p w14:paraId="3C7B6961">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2.1箱体右侧集成一个大过渡舱，直径≥390mm，长度600mm，内有滑盘。</w:t>
            </w:r>
          </w:p>
          <w:p w14:paraId="55930F83">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2.2舱门为铝合金；厚度10mm，气弹簧助力开启。</w:t>
            </w:r>
          </w:p>
        </w:tc>
      </w:tr>
      <w:tr w14:paraId="10E9A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4C8F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5523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8FD8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3、微型过渡舱</w:t>
            </w:r>
          </w:p>
        </w:tc>
      </w:tr>
      <w:tr w14:paraId="30644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D554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909B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90369">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3.1安装于箱体右侧板，≥长度400mm，直径150mm内部带有滑盘。1/3位于箱体内，2/3位于箱体外。</w:t>
            </w:r>
          </w:p>
          <w:p w14:paraId="68A75493">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3.2舱门为铝合金；厚度10mm，压盖式设计，结构坚固稳定。</w:t>
            </w:r>
          </w:p>
        </w:tc>
      </w:tr>
      <w:tr w14:paraId="4E051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2"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A7F8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4B19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E2B39">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4气体净化系统</w:t>
            </w:r>
          </w:p>
          <w:p w14:paraId="6CB194BD">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4.1气体净化系统，配置1个净化柱；净化柱可再生，自动再生程序。</w:t>
            </w:r>
          </w:p>
          <w:p w14:paraId="33B6BB1F">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4.2可得气体纯度：H2O&lt;1ppm, O2&lt;1ppm。</w:t>
            </w:r>
          </w:p>
          <w:p w14:paraId="2CAC7321">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4.3工作气体：氮气，氩气或氦气。</w:t>
            </w:r>
          </w:p>
        </w:tc>
      </w:tr>
      <w:tr w14:paraId="32E06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D1FA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4119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5A29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4.4再生气体：氮气/氢气混合气或者氩气/氢气混合气或者氦气/氢气混合气，再生程序可根据再生气中的氢气浓度调整（&lt;5% 或 &gt;5%氢气浓度对应不同再生程序），可用4%以下氢气浓度（氢气爆炸极限：4.0％～75.6％）再生气做再生，保证实验室安全。</w:t>
            </w:r>
          </w:p>
        </w:tc>
      </w:tr>
      <w:tr w14:paraId="01532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61D1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E0E4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E784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4.5真空泵：配备真空泵；抽速：12m3/h，极限真空度&lt;3 Pa。</w:t>
            </w:r>
          </w:p>
        </w:tc>
      </w:tr>
      <w:tr w14:paraId="14D91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8315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A53B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1A32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4.6循环泵：集成有循环泵，当压差为60mbar时，循环流量可达88 m3/h；循环功率可在60% ~100%内设置调整，箱体内压力可在+/-15mbar内任意调节。</w:t>
            </w:r>
          </w:p>
        </w:tc>
      </w:tr>
      <w:tr w14:paraId="549FF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AB49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7BB8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9311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4.7控制系统：PLC控制系统，彩色触摸屏控制，以及用于压力调节的脚踏板自动压力控制系统。</w:t>
            </w:r>
          </w:p>
        </w:tc>
      </w:tr>
      <w:tr w14:paraId="05A4B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6909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119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D4BE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8772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4.8快速清洗单元：快速清洗单元，最大200l/min气体流量，可程序设定冲洗时间（0-999min）。可设定根据氧含量自动清洗以及预约指定时间清洗。</w:t>
            </w:r>
          </w:p>
        </w:tc>
      </w:tr>
      <w:tr w14:paraId="4D579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7BF9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6CCC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7769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4.9手套箱节能模式包括如下功能：当过渡舱长时间不使用时，真空泵可以停止工作；将循环风机的转速将至节能模式；自动关闭箱体照明系统；在此模式下整个系统的能耗将降低90%。</w:t>
            </w:r>
          </w:p>
        </w:tc>
      </w:tr>
      <w:tr w14:paraId="72711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83D9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BC4E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03E6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▲5、水探头检测范围：0-500ppm，PLC集成控制，感测数据直接显示在主机屏幕上，探头感测功能材质铂金和陶瓷纤维，灵敏度20mv/ppm，精度0.1ppm，设计寿命可达5年以上，探头精准度：Urel≤3.0%(k=2，0-350uL/L)</w:t>
            </w:r>
            <w:r>
              <w:rPr>
                <w:rFonts w:hint="eastAsia" w:ascii="仿宋" w:hAnsi="仿宋" w:eastAsia="仿宋" w:cs="仿宋"/>
                <w:b/>
                <w:bCs/>
                <w:i w:val="0"/>
                <w:iCs w:val="0"/>
                <w:color w:val="auto"/>
                <w:kern w:val="0"/>
                <w:sz w:val="21"/>
                <w:szCs w:val="21"/>
                <w:highlight w:val="none"/>
                <w:u w:val="none"/>
                <w:lang w:val="en-US" w:eastAsia="zh-CN" w:bidi="ar"/>
              </w:rPr>
              <w:t>（需提供第三方检验机构出具的符合以上参数要求的探头精准度校准证书）</w:t>
            </w:r>
            <w:r>
              <w:rPr>
                <w:rFonts w:hint="eastAsia" w:ascii="仿宋" w:hAnsi="仿宋" w:eastAsia="仿宋" w:cs="仿宋"/>
                <w:i w:val="0"/>
                <w:iCs w:val="0"/>
                <w:color w:val="auto"/>
                <w:kern w:val="0"/>
                <w:sz w:val="21"/>
                <w:szCs w:val="21"/>
                <w:highlight w:val="none"/>
                <w:u w:val="none"/>
                <w:lang w:val="en-US" w:eastAsia="zh-CN" w:bidi="ar"/>
              </w:rPr>
              <w:t>。</w:t>
            </w:r>
          </w:p>
        </w:tc>
      </w:tr>
      <w:tr w14:paraId="2A779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02EC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BFCB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5DE0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氧探头检测范围：0-1000ppm，PLC集成控制，感测数据直接显示在主机屏幕上，探头感测功能材质氧化锆，灵敏度10mv/ppm，精度0.1ppm，设计寿命可达5年以上，探头精准度：Urel≤2.1%(k=2，0-150×10-6mol/mol)，重复性偏差：&lt;0.5%</w:t>
            </w:r>
            <w:r>
              <w:rPr>
                <w:rFonts w:hint="eastAsia" w:ascii="仿宋" w:hAnsi="仿宋" w:eastAsia="仿宋" w:cs="仿宋"/>
                <w:b/>
                <w:bCs/>
                <w:i w:val="0"/>
                <w:iCs w:val="0"/>
                <w:color w:val="auto"/>
                <w:kern w:val="0"/>
                <w:sz w:val="21"/>
                <w:szCs w:val="21"/>
                <w:highlight w:val="none"/>
                <w:u w:val="none"/>
                <w:lang w:val="en-US" w:eastAsia="zh-CN" w:bidi="ar"/>
              </w:rPr>
              <w:t>（需提供第三方检验机构出具的符合以上参数要求的探头精准度校准证书）。</w:t>
            </w:r>
          </w:p>
        </w:tc>
      </w:tr>
      <w:tr w14:paraId="5348A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4"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0E03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E2FF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5B86F">
            <w:pPr>
              <w:keepNext w:val="0"/>
              <w:keepLines w:val="0"/>
              <w:widowControl/>
              <w:numPr>
                <w:ilvl w:val="0"/>
                <w:numId w:val="14"/>
              </w:numPr>
              <w:suppressLineNumbers w:val="0"/>
              <w:ind w:left="0" w:leftChars="0" w:firstLine="0" w:firstLine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有机溶剂吸附装置</w:t>
            </w:r>
          </w:p>
          <w:p w14:paraId="2D838A5F">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7.1有机溶剂吸附装置，填充≥5kg活性炭吸附材料；用于清除手套箱内的溶剂蒸汽，保护净化材料。</w:t>
            </w:r>
          </w:p>
          <w:p w14:paraId="622F67F0">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7.2带有旁路系统，可选择开启或关闭溶剂吸附柱，便于更换活性炭；更换活性炭后可对吸附柱抽真空，排除空气，避免污染箱体内气氛。</w:t>
            </w:r>
          </w:p>
        </w:tc>
      </w:tr>
      <w:tr w14:paraId="350E1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C5BB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22E2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B050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8、层流控制系统</w:t>
            </w:r>
          </w:p>
        </w:tc>
      </w:tr>
      <w:tr w14:paraId="75FEE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B2DE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9C7A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B0DE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8.1将标准的手套箱升级为带层流控制系统。</w:t>
            </w:r>
          </w:p>
        </w:tc>
      </w:tr>
      <w:tr w14:paraId="0B42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3952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2A7A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1D97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8.2集成一套循环风机和过滤系统从而实现层流的作用，将手套箱内的颗粒浓度（灰尘等级）降至最低。</w:t>
            </w:r>
          </w:p>
        </w:tc>
      </w:tr>
      <w:tr w14:paraId="2FA0B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5B6A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9329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AB20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8.3安装在箱体顶部的HEPA过滤器系统能够保证整个工作表面实现最佳的层流气流（无湍流）。</w:t>
            </w:r>
          </w:p>
        </w:tc>
      </w:tr>
      <w:tr w14:paraId="6534C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6EA4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D363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66ADC">
            <w:pPr>
              <w:keepNext w:val="0"/>
              <w:keepLines w:val="0"/>
              <w:widowControl/>
              <w:suppressLineNumbers w:val="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8.4集成一套独立的气体循环系统，气体循环将通过箱体夹层完成。</w:t>
            </w:r>
          </w:p>
        </w:tc>
      </w:tr>
      <w:tr w14:paraId="358BE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61A3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129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5DAC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CF3B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8.5在距HEPA过滤器装置出口表面以下30 cm处可以测量到0.3-0.5 m/s的单向气流。</w:t>
            </w:r>
          </w:p>
        </w:tc>
      </w:tr>
      <w:tr w14:paraId="16E97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7447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1C2A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7CE2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8.6手套箱内洁净度规格符合ISO 12644-1 5级颗粒规格。</w:t>
            </w:r>
          </w:p>
        </w:tc>
      </w:tr>
      <w:tr w14:paraId="71298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F485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A304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ACD5C">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9水冷机</w:t>
            </w:r>
          </w:p>
          <w:p w14:paraId="103981E3">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 xml:space="preserve">9.1设定温度范围为5到35℃。 </w:t>
            </w:r>
          </w:p>
          <w:p w14:paraId="7EEFAC1D">
            <w:pPr>
              <w:keepNext w:val="0"/>
              <w:keepLines w:val="0"/>
              <w:widowControl/>
              <w:numPr>
                <w:ilvl w:val="0"/>
                <w:numId w:val="0"/>
              </w:numPr>
              <w:suppressLineNumbers w:val="0"/>
              <w:ind w:leftChars="0"/>
              <w:jc w:val="both"/>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9.2温度精度±1℃。</w:t>
            </w:r>
          </w:p>
        </w:tc>
      </w:tr>
      <w:tr w14:paraId="5E124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D613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3E4A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CB54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 xml:space="preserve">9.3冷却功率约1000W。  </w:t>
            </w:r>
          </w:p>
        </w:tc>
      </w:tr>
      <w:tr w14:paraId="29A7A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C437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1B05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F18B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9.4冷却水流速最高可达2-10升/分钟。</w:t>
            </w:r>
          </w:p>
        </w:tc>
      </w:tr>
      <w:tr w14:paraId="0C47D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D8EB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03FB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BB55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▲为保证产品质量，需提供原厂家或者总代理针对该项目的授权书以及售后服务承诺书</w:t>
            </w:r>
          </w:p>
        </w:tc>
      </w:tr>
      <w:tr w14:paraId="0F2B3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B8ED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DB31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F866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采购品目名称：光学手套箱</w:t>
            </w:r>
          </w:p>
        </w:tc>
      </w:tr>
      <w:tr w14:paraId="747E9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8C18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136</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E5A74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A03E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w:t>
            </w:r>
          </w:p>
        </w:tc>
      </w:tr>
      <w:tr w14:paraId="49ABE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053BF">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ABA2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0CA9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1、手套箱箱体1个</w:t>
            </w:r>
          </w:p>
        </w:tc>
      </w:tr>
      <w:tr w14:paraId="416B9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A13BA">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C67B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B736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2、T形大过渡舱1个</w:t>
            </w:r>
          </w:p>
        </w:tc>
      </w:tr>
      <w:tr w14:paraId="67FDF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7681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3E73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67D6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3、右侧微型过渡舱1个</w:t>
            </w:r>
          </w:p>
        </w:tc>
      </w:tr>
      <w:tr w14:paraId="1A3DF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EB07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139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8F24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AFF0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4、气体净化系统1套</w:t>
            </w:r>
          </w:p>
        </w:tc>
      </w:tr>
      <w:tr w14:paraId="06B24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91D4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E179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43F7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5、有机溶剂吸附装置1套</w:t>
            </w:r>
          </w:p>
        </w:tc>
      </w:tr>
      <w:tr w14:paraId="45003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7194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137C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997A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6、水探头1个</w:t>
            </w:r>
          </w:p>
        </w:tc>
      </w:tr>
      <w:tr w14:paraId="58214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FADF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FE0C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DEA3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7、氧探头1个</w:t>
            </w:r>
          </w:p>
        </w:tc>
      </w:tr>
      <w:tr w14:paraId="4853B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5682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0BFF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4364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8、真空泵1个</w:t>
            </w:r>
          </w:p>
        </w:tc>
      </w:tr>
      <w:tr w14:paraId="07381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248E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F383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98CD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9、底部开孔1套</w:t>
            </w:r>
          </w:p>
        </w:tc>
      </w:tr>
      <w:tr w14:paraId="604B8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A50B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0D3D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B6F3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10、操作系统2套</w:t>
            </w:r>
          </w:p>
        </w:tc>
      </w:tr>
      <w:tr w14:paraId="3DBC8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35B0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FD5C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4682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11、数据管理系统一套</w:t>
            </w:r>
          </w:p>
        </w:tc>
      </w:tr>
      <w:tr w14:paraId="54A43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D5D1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974A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D139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二、技术参数：</w:t>
            </w:r>
          </w:p>
        </w:tc>
      </w:tr>
      <w:tr w14:paraId="74751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0F39F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148</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F37FB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AE28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1、手套箱箱体</w:t>
            </w:r>
          </w:p>
        </w:tc>
      </w:tr>
      <w:tr w14:paraId="6ADA5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DB7C8">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5B77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CA71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1.1模块化箱体，模块化设计，端板法兰结构，可与其他箱体连接扩展。</w:t>
            </w:r>
          </w:p>
        </w:tc>
      </w:tr>
      <w:tr w14:paraId="3ABA0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611F0">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A4B7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DE47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▲1.2手套箱气密性为行业一级标准，箱体泄漏率小于0.002vol%/h(根据ISO 10648-2氧浓度上升法检测，测量条件：相对气压&gt;+10mbar及&lt;-10mbar，</w:t>
            </w:r>
            <w:r>
              <w:rPr>
                <w:rFonts w:hint="eastAsia" w:ascii="仿宋" w:hAnsi="仿宋" w:eastAsia="仿宋" w:cs="仿宋"/>
                <w:b/>
                <w:bCs/>
                <w:i w:val="0"/>
                <w:iCs w:val="0"/>
                <w:color w:val="auto"/>
                <w:kern w:val="0"/>
                <w:sz w:val="21"/>
                <w:szCs w:val="21"/>
                <w:highlight w:val="none"/>
                <w:u w:val="none"/>
                <w:lang w:val="en-US" w:eastAsia="zh-CN" w:bidi="ar"/>
              </w:rPr>
              <w:t>(需提供第三方检验机构出具的同等产品符合以上参数要求的泄漏率检测报告)</w:t>
            </w:r>
            <w:r>
              <w:rPr>
                <w:rFonts w:hint="eastAsia" w:ascii="仿宋" w:hAnsi="仿宋" w:eastAsia="仿宋" w:cs="仿宋"/>
                <w:i w:val="0"/>
                <w:iCs w:val="0"/>
                <w:color w:val="auto"/>
                <w:kern w:val="0"/>
                <w:sz w:val="21"/>
                <w:szCs w:val="21"/>
                <w:highlight w:val="none"/>
                <w:u w:val="none"/>
                <w:lang w:val="en-US" w:eastAsia="zh-CN" w:bidi="ar"/>
              </w:rPr>
              <w:t>。</w:t>
            </w:r>
          </w:p>
        </w:tc>
      </w:tr>
      <w:tr w14:paraId="01372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2C02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149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0C18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5498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1.3箱体内部有效尺寸：≥长1250mm，深780mm，高900mm；箱体支架高度：1000mm。</w:t>
            </w:r>
          </w:p>
        </w:tc>
      </w:tr>
      <w:tr w14:paraId="0C239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D723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DB83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BAF3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1.4为单面单工位操作布局，手套箱前方安装有钢化玻璃面板，厚度10mm，具有弹性；前面板安装有2个手套孔和手套；手套孔圈为铝合金材料，表面发黑处理，耐腐蚀；背部有8个KF40法兰接口。</w:t>
            </w:r>
          </w:p>
        </w:tc>
      </w:tr>
      <w:tr w14:paraId="12DF6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5F6B0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151</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50AB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194A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2、T形大过渡舱</w:t>
            </w:r>
          </w:p>
        </w:tc>
      </w:tr>
      <w:tr w14:paraId="3D667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2C7F5">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651D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F5CC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▲2.1箱体集成一个T形大过渡舱，≥直径390mm，长度800mm，内有滑盘。</w:t>
            </w:r>
          </w:p>
        </w:tc>
      </w:tr>
      <w:tr w14:paraId="42851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6E3B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5AAF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6D79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2.2舱门为铝合金；厚度10mm，气弹簧助力开启。</w:t>
            </w:r>
          </w:p>
        </w:tc>
      </w:tr>
      <w:tr w14:paraId="23B0E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569AA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153</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52A0F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B6CC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3、微型过渡舱</w:t>
            </w:r>
          </w:p>
        </w:tc>
      </w:tr>
      <w:tr w14:paraId="3E934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CCED3">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1A31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623F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3.1安装于箱体右侧板，≥长度400mm，直径150mm，内部带有滑盘，1/3位于箱体内，2/3位于箱体外。</w:t>
            </w:r>
          </w:p>
        </w:tc>
      </w:tr>
      <w:tr w14:paraId="7AC3F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A42D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1E3E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AD19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3.2舱门为铝合金；厚度10mm，压盖式设计，结构坚固稳定。</w:t>
            </w:r>
          </w:p>
        </w:tc>
      </w:tr>
      <w:tr w14:paraId="7720F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7B9DD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155</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ACF70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F3C2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4气体净化系统</w:t>
            </w:r>
          </w:p>
        </w:tc>
      </w:tr>
      <w:tr w14:paraId="73196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1C214">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2FB2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4DF9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4.1气体净化系统，配置1个净化柱；净化柱可再生，自动再生程序。</w:t>
            </w:r>
          </w:p>
        </w:tc>
      </w:tr>
      <w:tr w14:paraId="4D0AD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AF13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01B9A">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71BA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4.2可得气体纯度：H2O&lt;1ppm, O2&lt;1ppm。</w:t>
            </w:r>
          </w:p>
        </w:tc>
      </w:tr>
      <w:tr w14:paraId="3D813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BDDE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8D4A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00E4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4.3工作气体：氮气，氩气或氦气。</w:t>
            </w:r>
          </w:p>
        </w:tc>
      </w:tr>
      <w:tr w14:paraId="2E38C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F468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43C6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FCFE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4.4再生气体：氮气/氢气混合气或者氩气/氢气混合气或者氦气/氢气混合气，再生程序可根据再生气中的氢气浓度调整（&lt;5% 或 &gt;5%氢气浓度对应不同再生程序），可用4%以下氢气浓度（氢气爆炸极限：4.0％～75.6％）再生气做再生，保证实验室安全。</w:t>
            </w:r>
          </w:p>
        </w:tc>
      </w:tr>
      <w:tr w14:paraId="465AD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282B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159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A5277">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26ED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4.5真空泵：配备真空泵；抽速：12m3/h，极限真空度&lt;3 Pa。</w:t>
            </w:r>
          </w:p>
        </w:tc>
      </w:tr>
      <w:tr w14:paraId="3FFAD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39F4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23915">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D611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4.6循环泵：集成有循环泵，当压差为60mbar时，循环流量可达88 m3/h；循环功率可在60% ~100%内设置调整，箱体内压力可在+/-15mbar内任意调节。</w:t>
            </w:r>
          </w:p>
        </w:tc>
      </w:tr>
      <w:tr w14:paraId="7C784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683A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F462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CBED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4.7控制系统：PLC控制系统，彩色触摸屏控制，以及用于压力调节的脚踏板自动压力控制系统。</w:t>
            </w:r>
          </w:p>
        </w:tc>
      </w:tr>
      <w:tr w14:paraId="4790F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6B28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E301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8840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4.8快速清洗单元：快速清洗单元，最大200l/min气体流量，可程序设定冲洗时间（0-999min）。可设定根据氧含量自动清洗以及预约指定时间清洗。</w:t>
            </w:r>
          </w:p>
        </w:tc>
      </w:tr>
      <w:tr w14:paraId="0F1F8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DB62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047A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D801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4.9手套箱节能模式包括如下功能：当过渡舱长时间不使用时，真空泵可以停止工作；将循环风机的转速将至节能模式；自动关闭箱体照明系统；在此模式下整个系统的能耗将降低90%。</w:t>
            </w:r>
          </w:p>
        </w:tc>
      </w:tr>
      <w:tr w14:paraId="6A4EE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8882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579E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9D8C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▲5、水探头检测范围：0-500ppm，PLC集成控制，感测数据直接显示在主机屏幕上，探头感测功能材质铂金和陶瓷纤维，灵敏度20mv/ppm，精度0.1ppm，设计寿命可达5年以上，探头精准度：Urel≤3.0%(k=2，0-350uL/L)</w:t>
            </w:r>
            <w:r>
              <w:rPr>
                <w:rFonts w:hint="eastAsia" w:ascii="仿宋" w:hAnsi="仿宋" w:eastAsia="仿宋" w:cs="仿宋"/>
                <w:b/>
                <w:bCs/>
                <w:i w:val="0"/>
                <w:iCs w:val="0"/>
                <w:color w:val="auto"/>
                <w:kern w:val="0"/>
                <w:sz w:val="21"/>
                <w:szCs w:val="21"/>
                <w:highlight w:val="none"/>
                <w:u w:val="none"/>
                <w:lang w:val="en-US" w:eastAsia="zh-CN" w:bidi="ar"/>
              </w:rPr>
              <w:t>（需提供第三方检验机构出具的符合以上参数要求的探头精准度校准证书）。</w:t>
            </w:r>
          </w:p>
        </w:tc>
      </w:tr>
      <w:tr w14:paraId="610ED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ECC2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CF12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4E26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氧探头检测范围：0-1000ppm，PLC集成控制，感测数据直接显示在主机屏幕上，探头感测功能材质氧化锆，灵敏度10mv/ppm，精度0.1ppm，设计寿命可达5年以上，探头精准度：Urel≤2.1%(k=2，0-150×10-6mol/mol)，重复性偏差：&lt;0.5%</w:t>
            </w:r>
            <w:r>
              <w:rPr>
                <w:rFonts w:hint="eastAsia" w:ascii="仿宋" w:hAnsi="仿宋" w:eastAsia="仿宋" w:cs="仿宋"/>
                <w:b/>
                <w:bCs/>
                <w:i w:val="0"/>
                <w:iCs w:val="0"/>
                <w:color w:val="auto"/>
                <w:kern w:val="0"/>
                <w:sz w:val="21"/>
                <w:szCs w:val="21"/>
                <w:highlight w:val="none"/>
                <w:u w:val="none"/>
                <w:lang w:val="en-US" w:eastAsia="zh-CN" w:bidi="ar"/>
              </w:rPr>
              <w:t>（需提供第三方检验机构出具的符合以上参数要求的探头精准度校准证书）。</w:t>
            </w:r>
          </w:p>
        </w:tc>
      </w:tr>
      <w:tr w14:paraId="23E06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7D9C8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166</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D0C7E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0E793">
            <w:pPr>
              <w:keepNext w:val="0"/>
              <w:keepLines w:val="0"/>
              <w:widowControl/>
              <w:suppressLineNumbers w:val="0"/>
              <w:jc w:val="both"/>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7、有机溶剂吸附装置</w:t>
            </w:r>
          </w:p>
        </w:tc>
      </w:tr>
      <w:tr w14:paraId="19870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73885">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6666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C028B">
            <w:pPr>
              <w:keepNext w:val="0"/>
              <w:keepLines w:val="0"/>
              <w:widowControl/>
              <w:suppressLineNumbers w:val="0"/>
              <w:jc w:val="both"/>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7.1有机溶剂吸附装置，填充≥5kg活性炭吸附材料；用于清除手套箱内的溶剂蒸汽，保护净化材料。</w:t>
            </w:r>
          </w:p>
        </w:tc>
      </w:tr>
      <w:tr w14:paraId="67DB2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26A4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C72C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51C2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7.2带有旁路系统，可选择开启或关闭溶剂吸附柱，便于更换活性炭；更换活性炭后可对吸附柱抽真空，排除空气，避免污染箱体内气氛。</w:t>
            </w:r>
          </w:p>
        </w:tc>
      </w:tr>
      <w:tr w14:paraId="2AEE4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4A59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252B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9607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8、底板开光学窗口，配合太阳光模拟器使用。</w:t>
            </w:r>
          </w:p>
        </w:tc>
      </w:tr>
      <w:tr w14:paraId="22514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259D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169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836C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46EC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▲为保证产品质量，需提供原厂家或者总代理针对该项目的授权书以及售后服务承诺书</w:t>
            </w:r>
          </w:p>
        </w:tc>
      </w:tr>
      <w:tr w14:paraId="26898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5135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BD2F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7771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采购品目名称：半微量天平</w:t>
            </w:r>
          </w:p>
        </w:tc>
      </w:tr>
      <w:tr w14:paraId="5EA65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CDF0F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171</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C8907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2CD9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w:t>
            </w:r>
          </w:p>
        </w:tc>
      </w:tr>
      <w:tr w14:paraId="7DB6E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06973">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E0E7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DD37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1主机一台；</w:t>
            </w:r>
          </w:p>
        </w:tc>
      </w:tr>
      <w:tr w14:paraId="3BD8E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0918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8030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E10B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2电源适配器一个；</w:t>
            </w:r>
          </w:p>
        </w:tc>
      </w:tr>
      <w:tr w14:paraId="39D83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33EA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5EB1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52E7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3防风罩一个；</w:t>
            </w:r>
          </w:p>
        </w:tc>
      </w:tr>
      <w:tr w14:paraId="3586F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66FF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F995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1D7D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4秤盘一个；</w:t>
            </w:r>
          </w:p>
        </w:tc>
      </w:tr>
      <w:tr w14:paraId="2BF90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BE39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E5BD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429D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5中文操作说明书一份。</w:t>
            </w:r>
          </w:p>
        </w:tc>
      </w:tr>
      <w:tr w14:paraId="5F844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FED95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176</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49CB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9D6F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二、主要技术参数</w:t>
            </w:r>
          </w:p>
        </w:tc>
      </w:tr>
      <w:tr w14:paraId="55173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2FFD5">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ECC0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F6A5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1.量程：60g/120g/220g</w:t>
            </w:r>
          </w:p>
        </w:tc>
      </w:tr>
      <w:tr w14:paraId="2732A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EDB1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A438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B266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▲2.可读性：0.01mg/0.01mg/0.1mg</w:t>
            </w:r>
          </w:p>
        </w:tc>
      </w:tr>
      <w:tr w14:paraId="3068F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55CF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757F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2A99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3.重复性：0.02mg/0.04mg/0.07mg</w:t>
            </w:r>
          </w:p>
        </w:tc>
      </w:tr>
      <w:tr w14:paraId="0B9D3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7F06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179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9CFF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BC38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4.线  性：0.1mg/0.1mg/0.2mg</w:t>
            </w:r>
          </w:p>
        </w:tc>
      </w:tr>
      <w:tr w14:paraId="1CAB5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7BDB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8558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7D7B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5.全自动的温度和时间触发的内部校准和调整功能（（isoCAL），保证称量结果的可靠性；</w:t>
            </w:r>
          </w:p>
        </w:tc>
      </w:tr>
      <w:tr w14:paraId="74B12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629E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EAB3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1A52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6.智能彩色触摸屏；</w:t>
            </w:r>
          </w:p>
        </w:tc>
      </w:tr>
      <w:tr w14:paraId="62B61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2694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4DD4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1D7A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▲7.直观的自解释图标及纯文本的中文用户界面；</w:t>
            </w:r>
          </w:p>
        </w:tc>
      </w:tr>
      <w:tr w14:paraId="24BCA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2646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378D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77D7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8.全新的滑屏操作界面，操作更方便、快捷；</w:t>
            </w:r>
          </w:p>
        </w:tc>
      </w:tr>
      <w:tr w14:paraId="2DA21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68E1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8188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F10F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▲9.MiniUSB接口可直接将数据传输到Microsoft Windows程序中，无需任何软件，并可设置数据输出间隔，可选择SBI、XBPI、表格格式和文本格式数据传输协议；</w:t>
            </w:r>
          </w:p>
        </w:tc>
      </w:tr>
      <w:tr w14:paraId="67331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8A95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7E0D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D467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▲10.具有数据中断功能，当检测到称重结果低于USP最小称量量限制、天平不水平和天平未校准时时，暂时中断至打印机、计算机的数据传输：</w:t>
            </w:r>
          </w:p>
        </w:tc>
      </w:tr>
      <w:tr w14:paraId="7CA33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67C5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0D38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55E4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11.具有水平报警功能的智能电子水平气泡，图形提示水平调整；</w:t>
            </w:r>
          </w:p>
        </w:tc>
      </w:tr>
      <w:tr w14:paraId="16683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93DE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8B2C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3029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12.SQmin功能，按照USP最小样品量要求监控天平的合规性；</w:t>
            </w:r>
          </w:p>
        </w:tc>
      </w:tr>
      <w:tr w14:paraId="1C06D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E952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AD38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DAE5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▲13.具有存储校准过程的所有数据功能（CAL Audit Trail），数据可溯源；</w:t>
            </w:r>
          </w:p>
        </w:tc>
      </w:tr>
      <w:tr w14:paraId="29CF7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BDDF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189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A903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572E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14.机壳采用防化学品表面处理，可耐受丙酮，易于清洁；</w:t>
            </w:r>
          </w:p>
        </w:tc>
      </w:tr>
      <w:tr w14:paraId="37DF1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D062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E246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6B8E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15.防风罩采用可拆卸式结构设计，清洁更方便</w:t>
            </w:r>
          </w:p>
        </w:tc>
      </w:tr>
      <w:tr w14:paraId="1BDD9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99CA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1444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E190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16.可进行单次和批次ID的设置，方便执行可追溯样品识别操作；</w:t>
            </w:r>
          </w:p>
        </w:tc>
      </w:tr>
      <w:tr w14:paraId="01124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3D29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C38F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938E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17.密码保护功能，防止数据被篡改；</w:t>
            </w:r>
          </w:p>
        </w:tc>
      </w:tr>
      <w:tr w14:paraId="53ABA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7439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2B4F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9908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18.更多的应用程序：混合、组分、统计、转换、密度、百分比、检重、峰值保持、计数、不稳定状态测量等；</w:t>
            </w:r>
          </w:p>
        </w:tc>
      </w:tr>
      <w:tr w14:paraId="16D41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09BC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7E6D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294C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19.可自动识别连接的打印机型号，GLP/GMP打印格式；</w:t>
            </w:r>
          </w:p>
        </w:tc>
      </w:tr>
      <w:tr w14:paraId="202E2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2DB2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64D6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306A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采购品目名称：洁净卧式转轮机组</w:t>
            </w:r>
          </w:p>
        </w:tc>
      </w:tr>
      <w:tr w14:paraId="0BD2F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2792C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196</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E5BA9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E6BB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w:t>
            </w:r>
          </w:p>
        </w:tc>
      </w:tr>
      <w:tr w14:paraId="0E10F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70233">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DCC9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3F6D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1.电气控制 1个</w:t>
            </w:r>
          </w:p>
        </w:tc>
      </w:tr>
      <w:tr w14:paraId="1C18E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B3AC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6B9A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D9F3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 xml:space="preserve">2.转轮除湿  1个  </w:t>
            </w:r>
          </w:p>
        </w:tc>
      </w:tr>
      <w:tr w14:paraId="1E12A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51FE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E603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58BE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3.处理风机  1个</w:t>
            </w:r>
          </w:p>
        </w:tc>
      </w:tr>
      <w:tr w14:paraId="5A8FD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9BDC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199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43B7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CE9A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4.再生风机 1个</w:t>
            </w:r>
          </w:p>
        </w:tc>
      </w:tr>
      <w:tr w14:paraId="18DE8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1AB7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BB67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51A2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5.再生加热器 1套</w:t>
            </w:r>
          </w:p>
        </w:tc>
      </w:tr>
      <w:tr w14:paraId="1FE63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1AE9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4543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98A5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6.压差表 4只</w:t>
            </w:r>
          </w:p>
        </w:tc>
      </w:tr>
      <w:tr w14:paraId="7472C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B259C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202</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65FF2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F767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二、技术参数</w:t>
            </w:r>
          </w:p>
        </w:tc>
      </w:tr>
      <w:tr w14:paraId="57207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8FF22">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E5429">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77FC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1.外型尺寸 (mm)：已最终图纸为准</w:t>
            </w:r>
          </w:p>
        </w:tc>
      </w:tr>
      <w:tr w14:paraId="5B64B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E9CF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4B5A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D44A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2.面板厚度 (mm)：50mm</w:t>
            </w:r>
          </w:p>
        </w:tc>
      </w:tr>
      <w:tr w14:paraId="4D25D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77AA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877C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D7D1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3.新风风量m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/h：5800m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w:t>
            </w:r>
          </w:p>
        </w:tc>
      </w:tr>
      <w:tr w14:paraId="23705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B4ED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F3F83">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8987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4.一次回风风量m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/h：3700m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w:t>
            </w:r>
          </w:p>
        </w:tc>
      </w:tr>
      <w:tr w14:paraId="6B5AA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509C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B1DE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6C9B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5.二次回风风量m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/h：14500m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w:t>
            </w:r>
          </w:p>
        </w:tc>
      </w:tr>
      <w:tr w14:paraId="4E08D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CE83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C3C7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0F74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6.总处理送风量m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/h：24000m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w:t>
            </w:r>
          </w:p>
        </w:tc>
      </w:tr>
      <w:tr w14:paraId="5BA8D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1A0B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615B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B061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7.转轮处理风量m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/h：9500m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w:t>
            </w:r>
          </w:p>
        </w:tc>
      </w:tr>
      <w:tr w14:paraId="35C1B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3712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209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2CB2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2330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8.再生风量m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/h：3167m</w:t>
            </w:r>
            <w:r>
              <w:rPr>
                <w:rStyle w:val="10"/>
                <w:rFonts w:hint="eastAsia" w:ascii="仿宋" w:hAnsi="仿宋" w:eastAsia="仿宋" w:cs="仿宋"/>
                <w:color w:val="auto"/>
                <w:sz w:val="21"/>
                <w:szCs w:val="21"/>
                <w:highlight w:val="none"/>
                <w:lang w:val="en-US" w:eastAsia="zh-CN" w:bidi="ar"/>
              </w:rPr>
              <w:t>³</w:t>
            </w:r>
            <w:r>
              <w:rPr>
                <w:rStyle w:val="11"/>
                <w:rFonts w:hint="eastAsia" w:ascii="仿宋" w:hAnsi="仿宋" w:eastAsia="仿宋" w:cs="仿宋"/>
                <w:color w:val="auto"/>
                <w:sz w:val="21"/>
                <w:szCs w:val="21"/>
                <w:highlight w:val="none"/>
                <w:lang w:val="en-US" w:eastAsia="zh-CN" w:bidi="ar"/>
              </w:rPr>
              <w:t>/h</w:t>
            </w:r>
          </w:p>
        </w:tc>
      </w:tr>
      <w:tr w14:paraId="514AB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8C19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8D820">
            <w:pPr>
              <w:jc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9CC4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▲为保证产品质量，需提供原厂家或者总代理针对该项目的授权书以及售后服务承诺书，含安装调试。</w:t>
            </w:r>
          </w:p>
        </w:tc>
      </w:tr>
      <w:tr w14:paraId="3D6A0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B2F2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C3CB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F49D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采购品目名称：紫外可见分光光度计</w:t>
            </w:r>
          </w:p>
        </w:tc>
      </w:tr>
      <w:tr w14:paraId="3AC81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nil"/>
              <w:right w:val="single" w:color="000000" w:sz="4" w:space="0"/>
            </w:tcBorders>
            <w:shd w:val="clear" w:color="auto" w:fill="auto"/>
            <w:vAlign w:val="center"/>
          </w:tcPr>
          <w:p w14:paraId="310EB59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28160">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2DF1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一、配置清单：主机1台、薄膜支架1个、池架1个、比色皿1对、电脑1台、</w:t>
            </w:r>
          </w:p>
        </w:tc>
      </w:tr>
      <w:tr w14:paraId="7DC93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47A7B2">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582E8">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E796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二、技术参数</w:t>
            </w:r>
          </w:p>
        </w:tc>
      </w:tr>
      <w:tr w14:paraId="14332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DD178">
            <w:pPr>
              <w:jc w:val="center"/>
              <w:rPr>
                <w:rFonts w:hint="eastAsia" w:ascii="仿宋" w:hAnsi="仿宋" w:eastAsia="仿宋" w:cs="仿宋"/>
                <w:i w:val="0"/>
                <w:iCs w:val="0"/>
                <w:color w:val="auto"/>
                <w:sz w:val="21"/>
                <w:szCs w:val="21"/>
                <w:highlight w:val="none"/>
                <w:u w:val="none"/>
              </w:rPr>
            </w:pP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93858">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589E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1.波长范围：≥190 -1100 nm</w:t>
            </w:r>
          </w:p>
        </w:tc>
      </w:tr>
      <w:tr w14:paraId="1A739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1048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03EEC">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A815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2.光谱带宽：1 nm (190 to 1,100 nm)</w:t>
            </w:r>
          </w:p>
        </w:tc>
      </w:tr>
      <w:tr w14:paraId="222DF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B69E6">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6C70B">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8346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3.波长显示：0.1 nm步进</w:t>
            </w:r>
          </w:p>
        </w:tc>
      </w:tr>
      <w:tr w14:paraId="5F611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4C7C3">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B3F8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790E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4.波长设置：0.1 nm步进</w:t>
            </w:r>
          </w:p>
        </w:tc>
      </w:tr>
      <w:tr w14:paraId="4B7D9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E9E9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F884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ECAE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5.波长准确度：± 0.1 nm （氘灯， 656.1 nm处）, 全光谱范围± 0.3 nm</w:t>
            </w:r>
          </w:p>
        </w:tc>
      </w:tr>
      <w:tr w14:paraId="442DA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92E8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60B9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1E6E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6.波长重复性：± 0.1 nm</w:t>
            </w:r>
          </w:p>
        </w:tc>
      </w:tr>
      <w:tr w14:paraId="4B3B1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1EC8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219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2BA2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4DCE7">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7.波长转动速度：29,000 nm/min</w:t>
            </w:r>
          </w:p>
        </w:tc>
      </w:tr>
      <w:tr w14:paraId="02A25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1931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AC77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9C80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8.波长扫描速度：29,000 -2 nm/min</w:t>
            </w:r>
          </w:p>
        </w:tc>
      </w:tr>
      <w:tr w14:paraId="7645B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71D50">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DDC06">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2BBB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9.换灯波长：根据设置波长自动执行换灯操作，可设换灯波长范围295 - 364 nm (0.1 nm步进)</w:t>
            </w:r>
          </w:p>
        </w:tc>
      </w:tr>
      <w:tr w14:paraId="58E3A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E5053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222</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0C416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D426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10.杂散光：&lt;0.02% (220 nm，NaI)</w:t>
            </w:r>
          </w:p>
        </w:tc>
      </w:tr>
      <w:tr w14:paraId="18A64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86E02">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350D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9669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&lt;0.02% (340 nm ，NaNO2)</w:t>
            </w:r>
          </w:p>
        </w:tc>
      </w:tr>
      <w:tr w14:paraId="4E074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5C981">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3D2C0">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A339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&lt;0.5% (198 nm ，KCl)</w:t>
            </w:r>
          </w:p>
        </w:tc>
      </w:tr>
      <w:tr w14:paraId="3B2F6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7E05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7743B">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62E4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11.光路系统：双光束</w:t>
            </w:r>
          </w:p>
        </w:tc>
      </w:tr>
      <w:tr w14:paraId="2579B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323B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AB71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E6D3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12.光度范围：吸光度： -4-4 Abs，透过率: 0%-400%</w:t>
            </w:r>
          </w:p>
        </w:tc>
      </w:tr>
      <w:tr w14:paraId="25175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7A876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225</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31A00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BDFC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13.光度准确性：± 0.002 Abs （0.5 Abs）</w:t>
            </w:r>
          </w:p>
        </w:tc>
      </w:tr>
      <w:tr w14:paraId="5DAE6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079ED">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C403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72E9D">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 0.004 Abs （1.0 Abs）</w:t>
            </w:r>
          </w:p>
        </w:tc>
      </w:tr>
      <w:tr w14:paraId="2AC88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A3783">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D832C">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1EFFF">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 0.006 Abs （2.0 Abs）</w:t>
            </w:r>
          </w:p>
        </w:tc>
      </w:tr>
      <w:tr w14:paraId="38012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5285F">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2C9C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2ED8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(使用NIST930D/NIST1930或者相同性能滤光片)</w:t>
            </w:r>
          </w:p>
        </w:tc>
      </w:tr>
      <w:tr w14:paraId="083BB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0F5FA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226</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57E2B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3721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14.▲光度重复性：&lt;± 0.0002 Abs at 0.5 Abs</w:t>
            </w:r>
          </w:p>
        </w:tc>
      </w:tr>
      <w:tr w14:paraId="30680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FF5B5">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91FF2">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EFC19">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&lt;± 0.0002 Abs at 1 Abs</w:t>
            </w:r>
          </w:p>
        </w:tc>
      </w:tr>
      <w:tr w14:paraId="66F7E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9D23B">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F4524">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DA45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&lt;± 0.001 Abs at 2 Abs</w:t>
            </w:r>
          </w:p>
        </w:tc>
      </w:tr>
      <w:tr w14:paraId="025E4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A54E4">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94A9E">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9853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15.基线稳定性：&lt;0.0003 Abs/Hr (700 nm，光源稳定1小时后)</w:t>
            </w:r>
          </w:p>
        </w:tc>
      </w:tr>
      <w:tr w14:paraId="081D5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3D48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2FDB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96DF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16.基线平坦度：&lt;± 0.0006 Abs (1,100 - 190 nm, 光源稳定1小时后)</w:t>
            </w:r>
          </w:p>
        </w:tc>
      </w:tr>
      <w:tr w14:paraId="55251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4A17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229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0083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91551">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17.噪声水平: &lt;0.00005 Abs (700 nm)</w:t>
            </w:r>
          </w:p>
        </w:tc>
      </w:tr>
      <w:tr w14:paraId="72787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86E3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BA25F">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A71D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18.光源: 20W碘钨灯和氘灯, 集成光源设计，自动灯位转换</w:t>
            </w:r>
          </w:p>
        </w:tc>
      </w:tr>
      <w:tr w14:paraId="5371E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439FC">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3C76A">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788CA">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19.</w:t>
            </w:r>
            <w:r>
              <w:rPr>
                <w:rStyle w:val="10"/>
                <w:rFonts w:hint="eastAsia" w:ascii="仿宋" w:hAnsi="仿宋" w:eastAsia="仿宋" w:cs="仿宋"/>
                <w:color w:val="auto"/>
                <w:sz w:val="21"/>
                <w:szCs w:val="21"/>
                <w:highlight w:val="none"/>
                <w:lang w:val="en-US" w:eastAsia="zh-CN" w:bidi="ar"/>
              </w:rPr>
              <w:t xml:space="preserve"> </w:t>
            </w:r>
            <w:r>
              <w:rPr>
                <w:rStyle w:val="11"/>
                <w:rFonts w:hint="eastAsia" w:ascii="仿宋" w:hAnsi="仿宋" w:eastAsia="仿宋" w:cs="仿宋"/>
                <w:color w:val="auto"/>
                <w:sz w:val="21"/>
                <w:szCs w:val="21"/>
                <w:highlight w:val="none"/>
                <w:lang w:val="en-US" w:eastAsia="zh-CN" w:bidi="ar"/>
              </w:rPr>
              <w:t>单色器：低杂散光LO-RAY-LIGH光栅，Czerny-Turner构型</w:t>
            </w:r>
          </w:p>
        </w:tc>
      </w:tr>
      <w:tr w14:paraId="20172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8573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232</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F3D9D">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35603">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20.</w:t>
            </w:r>
            <w:r>
              <w:rPr>
                <w:rStyle w:val="10"/>
                <w:rFonts w:hint="eastAsia" w:ascii="仿宋" w:hAnsi="仿宋" w:eastAsia="仿宋" w:cs="仿宋"/>
                <w:color w:val="auto"/>
                <w:sz w:val="21"/>
                <w:szCs w:val="21"/>
                <w:highlight w:val="none"/>
                <w:lang w:val="en-US" w:eastAsia="zh-CN" w:bidi="ar"/>
              </w:rPr>
              <w:t xml:space="preserve"> </w:t>
            </w:r>
            <w:r>
              <w:rPr>
                <w:rStyle w:val="11"/>
                <w:rFonts w:hint="eastAsia" w:ascii="仿宋" w:hAnsi="仿宋" w:eastAsia="仿宋" w:cs="仿宋"/>
                <w:color w:val="auto"/>
                <w:sz w:val="21"/>
                <w:szCs w:val="21"/>
                <w:highlight w:val="none"/>
                <w:lang w:val="en-US" w:eastAsia="zh-CN" w:bidi="ar"/>
              </w:rPr>
              <w:t>检测器：硅光二极管</w:t>
            </w:r>
          </w:p>
        </w:tc>
      </w:tr>
      <w:tr w14:paraId="311B0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71341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233</w:t>
            </w:r>
          </w:p>
        </w:tc>
        <w:tc>
          <w:tcPr>
            <w:tcW w:w="8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F2E297">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67C1C">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21.软件：标配 LabSolutions UV-Vis软件</w:t>
            </w:r>
          </w:p>
        </w:tc>
      </w:tr>
      <w:tr w14:paraId="7FA2D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1F609">
            <w:pPr>
              <w:jc w:val="center"/>
              <w:rPr>
                <w:rFonts w:hint="eastAsia" w:ascii="仿宋" w:hAnsi="仿宋" w:eastAsia="仿宋" w:cs="仿宋"/>
                <w:i w:val="0"/>
                <w:iCs w:val="0"/>
                <w:color w:val="auto"/>
                <w:sz w:val="21"/>
                <w:szCs w:val="21"/>
                <w:highlight w:val="none"/>
                <w:u w:val="none"/>
              </w:rPr>
            </w:pPr>
          </w:p>
        </w:tc>
        <w:tc>
          <w:tcPr>
            <w:tcW w:w="8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4F1D1">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3440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可通过USB接口进行外部控制</w:t>
            </w:r>
          </w:p>
        </w:tc>
      </w:tr>
      <w:tr w14:paraId="446E9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1664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234</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127B5">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CAF0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22.显示：24-bit彩色触摸屏幕</w:t>
            </w:r>
          </w:p>
        </w:tc>
      </w:tr>
      <w:tr w14:paraId="43E28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B959D">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235</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04316">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DC8EB">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23.</w:t>
            </w:r>
            <w:r>
              <w:rPr>
                <w:rStyle w:val="10"/>
                <w:rFonts w:hint="eastAsia" w:ascii="仿宋" w:hAnsi="仿宋" w:eastAsia="仿宋" w:cs="仿宋"/>
                <w:color w:val="auto"/>
                <w:sz w:val="21"/>
                <w:szCs w:val="21"/>
                <w:highlight w:val="none"/>
                <w:lang w:val="en-US" w:eastAsia="zh-CN" w:bidi="ar"/>
              </w:rPr>
              <w:t xml:space="preserve"> </w:t>
            </w:r>
            <w:r>
              <w:rPr>
                <w:rStyle w:val="11"/>
                <w:rFonts w:hint="eastAsia" w:ascii="仿宋" w:hAnsi="仿宋" w:eastAsia="仿宋" w:cs="仿宋"/>
                <w:color w:val="auto"/>
                <w:sz w:val="21"/>
                <w:szCs w:val="21"/>
                <w:highlight w:val="none"/>
                <w:lang w:val="en-US" w:eastAsia="zh-CN" w:bidi="ar"/>
              </w:rPr>
              <w:t>支持八种语言随时切换：中文，英文，日文，西班牙语，葡萄牙语，德语，法语，俄语</w:t>
            </w:r>
          </w:p>
        </w:tc>
      </w:tr>
      <w:tr w14:paraId="78492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40E0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236</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E4B7B">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ED266">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24.</w:t>
            </w:r>
            <w:r>
              <w:rPr>
                <w:rStyle w:val="11"/>
                <w:rFonts w:hint="eastAsia" w:ascii="仿宋" w:hAnsi="仿宋" w:eastAsia="仿宋" w:cs="仿宋"/>
                <w:color w:val="auto"/>
                <w:sz w:val="21"/>
                <w:szCs w:val="21"/>
                <w:highlight w:val="none"/>
                <w:lang w:val="en-US" w:eastAsia="zh-CN" w:bidi="ar"/>
              </w:rPr>
              <w:t>可连接键盘，使用键盘输入方式</w:t>
            </w:r>
          </w:p>
        </w:tc>
      </w:tr>
      <w:tr w14:paraId="0591F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35F9F">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237</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15092">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66B42">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25.</w:t>
            </w:r>
            <w:r>
              <w:rPr>
                <w:rStyle w:val="11"/>
                <w:rFonts w:hint="eastAsia" w:ascii="仿宋" w:hAnsi="仿宋" w:eastAsia="仿宋" w:cs="仿宋"/>
                <w:color w:val="auto"/>
                <w:sz w:val="21"/>
                <w:szCs w:val="21"/>
                <w:highlight w:val="none"/>
                <w:lang w:val="en-US" w:eastAsia="zh-CN" w:bidi="ar"/>
              </w:rPr>
              <w:t>可连接扫码器，自动读入样品条形码编号</w:t>
            </w:r>
          </w:p>
        </w:tc>
      </w:tr>
      <w:tr w14:paraId="00A02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435D1">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238</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5C1F0">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2BC4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26.</w:t>
            </w:r>
            <w:r>
              <w:rPr>
                <w:rStyle w:val="10"/>
                <w:rFonts w:hint="eastAsia" w:ascii="仿宋" w:hAnsi="仿宋" w:eastAsia="仿宋" w:cs="仿宋"/>
                <w:color w:val="auto"/>
                <w:sz w:val="21"/>
                <w:szCs w:val="21"/>
                <w:highlight w:val="none"/>
                <w:lang w:val="en-US" w:eastAsia="zh-CN" w:bidi="ar"/>
              </w:rPr>
              <w:t xml:space="preserve"> </w:t>
            </w:r>
            <w:r>
              <w:rPr>
                <w:rStyle w:val="11"/>
                <w:rFonts w:hint="eastAsia" w:ascii="仿宋" w:hAnsi="仿宋" w:eastAsia="仿宋" w:cs="仿宋"/>
                <w:color w:val="auto"/>
                <w:sz w:val="21"/>
                <w:szCs w:val="21"/>
                <w:highlight w:val="none"/>
                <w:lang w:val="en-US" w:eastAsia="zh-CN" w:bidi="ar"/>
              </w:rPr>
              <w:t>无线数据传输功能，实现计算机与测试主机之间无线数据传输</w:t>
            </w:r>
          </w:p>
        </w:tc>
      </w:tr>
      <w:tr w14:paraId="56FDD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A6EA8">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239</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4D22C">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9DF3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27.</w:t>
            </w:r>
            <w:r>
              <w:rPr>
                <w:rStyle w:val="11"/>
                <w:rFonts w:hint="eastAsia" w:ascii="仿宋" w:hAnsi="仿宋" w:eastAsia="仿宋" w:cs="仿宋"/>
                <w:color w:val="auto"/>
                <w:sz w:val="21"/>
                <w:szCs w:val="21"/>
                <w:highlight w:val="none"/>
                <w:lang w:val="en-US" w:eastAsia="zh-CN" w:bidi="ar"/>
              </w:rPr>
              <w:t>自动唤醒及休眠功能，可进行唤醒时间和唤醒周期的设置</w:t>
            </w:r>
          </w:p>
        </w:tc>
      </w:tr>
      <w:tr w14:paraId="12AB5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F5FBE">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240</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3EEAD">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A15C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28.可连接支持PictBridge协议的打印机，进行无线打印</w:t>
            </w:r>
          </w:p>
        </w:tc>
      </w:tr>
      <w:tr w14:paraId="2F66D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D0E17">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241</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D9168">
            <w:pPr>
              <w:jc w:val="cente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1ABF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29.样品仓：内部尺寸 W110 × D250 × H115 mm，光束间距100 mm</w:t>
            </w:r>
          </w:p>
        </w:tc>
      </w:tr>
      <w:tr w14:paraId="718DE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F268E5">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242</w:t>
            </w:r>
          </w:p>
        </w:tc>
        <w:tc>
          <w:tcPr>
            <w:tcW w:w="842" w:type="pct"/>
            <w:vMerge w:val="restart"/>
            <w:tcBorders>
              <w:top w:val="single" w:color="000000" w:sz="4" w:space="0"/>
              <w:left w:val="single" w:color="000000" w:sz="4" w:space="0"/>
              <w:right w:val="single" w:color="000000" w:sz="4" w:space="0"/>
            </w:tcBorders>
            <w:shd w:val="clear" w:color="auto" w:fill="auto"/>
            <w:vAlign w:val="center"/>
          </w:tcPr>
          <w:p w14:paraId="596D6CE9">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837C4">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30.</w:t>
            </w:r>
            <w:r>
              <w:rPr>
                <w:rStyle w:val="11"/>
                <w:rFonts w:hint="eastAsia" w:ascii="仿宋" w:hAnsi="仿宋" w:eastAsia="仿宋" w:cs="仿宋"/>
                <w:color w:val="auto"/>
                <w:sz w:val="21"/>
                <w:szCs w:val="21"/>
                <w:highlight w:val="none"/>
                <w:lang w:val="en-US" w:eastAsia="zh-CN" w:bidi="ar"/>
              </w:rPr>
              <w:t>电源要求：AC100,120,220,230,240 V,50/60 Hz, 140 VA</w:t>
            </w:r>
          </w:p>
        </w:tc>
      </w:tr>
      <w:tr w14:paraId="38E1F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2DD71">
            <w:pPr>
              <w:jc w:val="center"/>
              <w:rPr>
                <w:rFonts w:hint="eastAsia" w:ascii="仿宋" w:hAnsi="仿宋" w:eastAsia="仿宋" w:cs="仿宋"/>
                <w:i w:val="0"/>
                <w:iCs w:val="0"/>
                <w:color w:val="auto"/>
                <w:sz w:val="21"/>
                <w:szCs w:val="21"/>
                <w:highlight w:val="none"/>
                <w:u w:val="none"/>
              </w:rPr>
            </w:pPr>
          </w:p>
        </w:tc>
        <w:tc>
          <w:tcPr>
            <w:tcW w:w="842" w:type="pct"/>
            <w:vMerge w:val="continue"/>
            <w:tcBorders>
              <w:left w:val="single" w:color="000000" w:sz="4" w:space="0"/>
              <w:right w:val="single" w:color="000000" w:sz="4" w:space="0"/>
            </w:tcBorders>
            <w:shd w:val="clear" w:color="auto" w:fill="auto"/>
            <w:vAlign w:val="center"/>
          </w:tcPr>
          <w:p w14:paraId="2DC5C5BE">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34165">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31.</w:t>
            </w:r>
            <w:r>
              <w:rPr>
                <w:rStyle w:val="11"/>
                <w:rFonts w:hint="eastAsia" w:ascii="仿宋" w:hAnsi="仿宋" w:eastAsia="仿宋" w:cs="仿宋"/>
                <w:color w:val="auto"/>
                <w:sz w:val="21"/>
                <w:szCs w:val="21"/>
                <w:highlight w:val="none"/>
                <w:lang w:val="en-US" w:eastAsia="zh-CN" w:bidi="ar"/>
              </w:rPr>
              <w:t>环境要求：温度范围15°C-35°C，湿度范围30%-80%（无结露现象，30°C或者更高温度时湿度不超过70%）</w:t>
            </w:r>
          </w:p>
        </w:tc>
      </w:tr>
      <w:tr w14:paraId="2F260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5BF96">
            <w:pPr>
              <w:jc w:val="center"/>
              <w:rPr>
                <w:rFonts w:hint="eastAsia" w:ascii="仿宋" w:hAnsi="仿宋" w:eastAsia="仿宋" w:cs="仿宋"/>
                <w:i w:val="0"/>
                <w:iCs w:val="0"/>
                <w:color w:val="auto"/>
                <w:sz w:val="21"/>
                <w:szCs w:val="21"/>
                <w:highlight w:val="none"/>
                <w:u w:val="none"/>
              </w:rPr>
            </w:pPr>
          </w:p>
        </w:tc>
        <w:tc>
          <w:tcPr>
            <w:tcW w:w="842" w:type="pct"/>
            <w:vMerge w:val="continue"/>
            <w:tcBorders>
              <w:left w:val="single" w:color="000000" w:sz="4" w:space="0"/>
              <w:right w:val="single" w:color="000000" w:sz="4" w:space="0"/>
            </w:tcBorders>
            <w:shd w:val="clear" w:color="auto" w:fill="auto"/>
            <w:vAlign w:val="center"/>
          </w:tcPr>
          <w:p w14:paraId="66E45CB5">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E3CA8">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32.</w:t>
            </w:r>
            <w:r>
              <w:rPr>
                <w:rStyle w:val="11"/>
                <w:rFonts w:hint="eastAsia" w:ascii="仿宋" w:hAnsi="仿宋" w:eastAsia="仿宋" w:cs="仿宋"/>
                <w:color w:val="auto"/>
                <w:sz w:val="21"/>
                <w:szCs w:val="21"/>
                <w:highlight w:val="none"/>
                <w:lang w:val="en-US" w:eastAsia="zh-CN" w:bidi="ar"/>
              </w:rPr>
              <w:t>尺寸：≥W450 × D501 × H244 mm</w:t>
            </w:r>
          </w:p>
        </w:tc>
      </w:tr>
      <w:tr w14:paraId="6256D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01E95">
            <w:pPr>
              <w:jc w:val="center"/>
              <w:rPr>
                <w:rFonts w:hint="eastAsia" w:ascii="仿宋" w:hAnsi="仿宋" w:eastAsia="仿宋" w:cs="仿宋"/>
                <w:i w:val="0"/>
                <w:iCs w:val="0"/>
                <w:color w:val="auto"/>
                <w:sz w:val="21"/>
                <w:szCs w:val="21"/>
                <w:highlight w:val="none"/>
                <w:u w:val="none"/>
              </w:rPr>
            </w:pPr>
          </w:p>
        </w:tc>
        <w:tc>
          <w:tcPr>
            <w:tcW w:w="842" w:type="pct"/>
            <w:vMerge w:val="continue"/>
            <w:tcBorders>
              <w:left w:val="single" w:color="000000" w:sz="4" w:space="0"/>
              <w:bottom w:val="single" w:color="000000" w:sz="4" w:space="0"/>
              <w:right w:val="single" w:color="000000" w:sz="4" w:space="0"/>
            </w:tcBorders>
            <w:shd w:val="clear" w:color="auto" w:fill="auto"/>
            <w:vAlign w:val="center"/>
          </w:tcPr>
          <w:p w14:paraId="1821A297">
            <w:pPr>
              <w:rPr>
                <w:rFonts w:hint="eastAsia" w:ascii="仿宋" w:hAnsi="仿宋" w:eastAsia="仿宋" w:cs="仿宋"/>
                <w:i w:val="0"/>
                <w:iCs w:val="0"/>
                <w:color w:val="auto"/>
                <w:sz w:val="21"/>
                <w:szCs w:val="21"/>
                <w:highlight w:val="none"/>
                <w:u w:val="none"/>
              </w:rPr>
            </w:pP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23750">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33.重量：≥16.6 kg</w:t>
            </w:r>
          </w:p>
        </w:tc>
      </w:tr>
      <w:tr w14:paraId="7785C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57469">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243</w:t>
            </w:r>
          </w:p>
        </w:tc>
        <w:tc>
          <w:tcPr>
            <w:tcW w:w="8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049E9">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3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4D35E">
            <w:pPr>
              <w:keepNext w:val="0"/>
              <w:keepLines w:val="0"/>
              <w:widowControl/>
              <w:suppressLineNumbers w:val="0"/>
              <w:jc w:val="both"/>
              <w:textAlignment w:val="center"/>
              <w:rPr>
                <w:rFonts w:hint="eastAsia" w:ascii="仿宋" w:hAnsi="仿宋" w:eastAsia="仿宋" w:cs="仿宋"/>
                <w:i w:val="0"/>
                <w:iCs w:val="0"/>
                <w:color w:val="auto"/>
                <w:sz w:val="21"/>
                <w:szCs w:val="21"/>
                <w:highlight w:val="none"/>
                <w:u w:val="none"/>
              </w:rPr>
            </w:pPr>
            <w:bookmarkStart w:id="0" w:name="_GoBack"/>
            <w:r>
              <w:rPr>
                <w:rFonts w:hint="eastAsia" w:ascii="仿宋" w:hAnsi="仿宋" w:eastAsia="仿宋" w:cs="仿宋"/>
                <w:b/>
                <w:bCs/>
                <w:i w:val="0"/>
                <w:iCs w:val="0"/>
                <w:color w:val="auto"/>
                <w:kern w:val="0"/>
                <w:sz w:val="21"/>
                <w:szCs w:val="21"/>
                <w:highlight w:val="none"/>
                <w:u w:val="none"/>
                <w:lang w:val="en-US" w:eastAsia="zh-CN" w:bidi="ar"/>
              </w:rPr>
              <w:t>▲为保证产品质量，需提供原厂家或者总代理针对该项目的授权书以及售后服务承诺书</w:t>
            </w:r>
            <w:bookmarkEnd w:id="0"/>
          </w:p>
        </w:tc>
      </w:tr>
    </w:tbl>
    <w:p w14:paraId="6B2E51DC">
      <w:pPr>
        <w:pStyle w:val="6"/>
        <w:jc w:val="left"/>
        <w:rPr>
          <w:rFonts w:hint="eastAsia" w:ascii="仿宋_GB2312" w:hAnsi="仿宋_GB2312" w:eastAsia="仿宋_GB2312" w:cs="仿宋_GB2312"/>
          <w:color w:val="auto"/>
          <w:highlight w:val="none"/>
        </w:rPr>
      </w:pPr>
    </w:p>
    <w:p w14:paraId="5D80479F">
      <w:pPr>
        <w:pStyle w:val="6"/>
        <w:jc w:val="left"/>
        <w:outlineLvl w:val="2"/>
        <w:rPr>
          <w:color w:val="auto"/>
          <w:highlight w:val="none"/>
        </w:rPr>
      </w:pPr>
      <w:r>
        <w:rPr>
          <w:rFonts w:ascii="仿宋_GB2312" w:hAnsi="仿宋_GB2312" w:eastAsia="仿宋_GB2312" w:cs="仿宋_GB2312"/>
          <w:b/>
          <w:color w:val="auto"/>
          <w:sz w:val="28"/>
          <w:highlight w:val="none"/>
        </w:rPr>
        <w:t>三、商务要求（以“★”标示的内容为不允许负偏离的实质性要求）</w:t>
      </w:r>
    </w:p>
    <w:p w14:paraId="1DEEBA62">
      <w:pPr>
        <w:pStyle w:val="6"/>
        <w:jc w:val="left"/>
        <w:rPr>
          <w:color w:val="auto"/>
          <w:highlight w:val="none"/>
        </w:rPr>
      </w:pPr>
      <w:r>
        <w:rPr>
          <w:rFonts w:ascii="仿宋_GB2312" w:hAnsi="仿宋_GB2312" w:eastAsia="仿宋_GB2312" w:cs="仿宋_GB2312"/>
          <w:color w:val="auto"/>
          <w:highlight w:val="none"/>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84"/>
        <w:gridCol w:w="765"/>
        <w:gridCol w:w="5758"/>
      </w:tblGrid>
      <w:tr w14:paraId="2C88A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84" w:type="dxa"/>
          </w:tcPr>
          <w:p w14:paraId="7AF24BA6">
            <w:pPr>
              <w:pStyle w:val="6"/>
              <w:jc w:val="left"/>
              <w:rPr>
                <w:color w:val="auto"/>
                <w:sz w:val="21"/>
                <w:szCs w:val="21"/>
                <w:highlight w:val="none"/>
              </w:rPr>
            </w:pPr>
            <w:r>
              <w:rPr>
                <w:rFonts w:ascii="仿宋_GB2312" w:hAnsi="仿宋_GB2312" w:eastAsia="仿宋_GB2312" w:cs="仿宋_GB2312"/>
                <w:color w:val="auto"/>
                <w:sz w:val="21"/>
                <w:szCs w:val="21"/>
                <w:highlight w:val="none"/>
              </w:rPr>
              <w:t xml:space="preserve"> 商务要求性质</w:t>
            </w:r>
          </w:p>
        </w:tc>
        <w:tc>
          <w:tcPr>
            <w:tcW w:w="765" w:type="dxa"/>
          </w:tcPr>
          <w:p w14:paraId="4C3C15F1">
            <w:pPr>
              <w:pStyle w:val="6"/>
              <w:jc w:val="left"/>
              <w:rPr>
                <w:color w:val="auto"/>
                <w:sz w:val="21"/>
                <w:szCs w:val="21"/>
                <w:highlight w:val="none"/>
              </w:rPr>
            </w:pPr>
            <w:r>
              <w:rPr>
                <w:rFonts w:ascii="仿宋_GB2312" w:hAnsi="仿宋_GB2312" w:eastAsia="仿宋_GB2312" w:cs="仿宋_GB2312"/>
                <w:color w:val="auto"/>
                <w:sz w:val="21"/>
                <w:szCs w:val="21"/>
                <w:highlight w:val="none"/>
              </w:rPr>
              <w:t xml:space="preserve"> 序号</w:t>
            </w:r>
          </w:p>
        </w:tc>
        <w:tc>
          <w:tcPr>
            <w:tcW w:w="5758" w:type="dxa"/>
          </w:tcPr>
          <w:p w14:paraId="10A30FB8">
            <w:pPr>
              <w:pStyle w:val="6"/>
              <w:jc w:val="left"/>
              <w:rPr>
                <w:color w:val="auto"/>
                <w:sz w:val="21"/>
                <w:szCs w:val="21"/>
                <w:highlight w:val="none"/>
              </w:rPr>
            </w:pPr>
            <w:r>
              <w:rPr>
                <w:rFonts w:ascii="仿宋_GB2312" w:hAnsi="仿宋_GB2312" w:eastAsia="仿宋_GB2312" w:cs="仿宋_GB2312"/>
                <w:color w:val="auto"/>
                <w:sz w:val="21"/>
                <w:szCs w:val="21"/>
                <w:highlight w:val="none"/>
              </w:rPr>
              <w:t xml:space="preserve"> 商务要求明细</w:t>
            </w:r>
          </w:p>
        </w:tc>
      </w:tr>
      <w:tr w14:paraId="45516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84" w:type="dxa"/>
            <w:vAlign w:val="center"/>
          </w:tcPr>
          <w:p w14:paraId="3E7C8C2C">
            <w:pPr>
              <w:pStyle w:val="6"/>
              <w:jc w:val="center"/>
              <w:rPr>
                <w:color w:val="auto"/>
                <w:sz w:val="21"/>
                <w:szCs w:val="21"/>
                <w:highlight w:val="none"/>
              </w:rPr>
            </w:pPr>
            <w:r>
              <w:rPr>
                <w:rFonts w:ascii="仿宋_GB2312" w:hAnsi="仿宋_GB2312" w:eastAsia="仿宋_GB2312" w:cs="仿宋_GB2312"/>
                <w:color w:val="auto"/>
                <w:sz w:val="21"/>
                <w:szCs w:val="21"/>
                <w:highlight w:val="none"/>
              </w:rPr>
              <w:t>★</w:t>
            </w:r>
          </w:p>
        </w:tc>
        <w:tc>
          <w:tcPr>
            <w:tcW w:w="765" w:type="dxa"/>
            <w:vAlign w:val="center"/>
          </w:tcPr>
          <w:p w14:paraId="099B4538">
            <w:pPr>
              <w:pStyle w:val="6"/>
              <w:jc w:val="center"/>
              <w:rPr>
                <w:color w:val="auto"/>
                <w:sz w:val="21"/>
                <w:szCs w:val="21"/>
                <w:highlight w:val="none"/>
              </w:rPr>
            </w:pPr>
            <w:r>
              <w:rPr>
                <w:rFonts w:ascii="仿宋_GB2312" w:hAnsi="仿宋_GB2312" w:eastAsia="仿宋_GB2312" w:cs="仿宋_GB2312"/>
                <w:color w:val="auto"/>
                <w:sz w:val="21"/>
                <w:szCs w:val="21"/>
                <w:highlight w:val="none"/>
              </w:rPr>
              <w:t>1</w:t>
            </w:r>
          </w:p>
        </w:tc>
        <w:tc>
          <w:tcPr>
            <w:tcW w:w="5758" w:type="dxa"/>
          </w:tcPr>
          <w:p w14:paraId="4D85F22F">
            <w:pPr>
              <w:pStyle w:val="6"/>
              <w:jc w:val="both"/>
              <w:rPr>
                <w:color w:val="auto"/>
                <w:sz w:val="21"/>
                <w:szCs w:val="21"/>
                <w:highlight w:val="none"/>
              </w:rPr>
            </w:pPr>
            <w:r>
              <w:rPr>
                <w:rFonts w:ascii="仿宋_GB2312" w:hAnsi="仿宋_GB2312" w:eastAsia="仿宋_GB2312" w:cs="仿宋_GB2312"/>
                <w:color w:val="auto"/>
                <w:sz w:val="21"/>
                <w:szCs w:val="21"/>
                <w:highlight w:val="none"/>
              </w:rPr>
              <w:t>1、</w:t>
            </w:r>
            <w:r>
              <w:rPr>
                <w:rFonts w:ascii="仿宋_GB2312" w:hAnsi="仿宋_GB2312" w:eastAsia="仿宋_GB2312" w:cs="仿宋_GB2312"/>
                <w:b/>
                <w:color w:val="auto"/>
                <w:sz w:val="21"/>
                <w:szCs w:val="21"/>
                <w:highlight w:val="none"/>
              </w:rPr>
              <w:t>设备的安装调试、试运行和验收标准要求</w:t>
            </w:r>
          </w:p>
          <w:p w14:paraId="1A85B3E5">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14:paraId="6AFCD5D8">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所有指标应与投标文件一致或在招标文件允许的范围内并符合响应的国家或行业标准以及符合用户的使用要求。如有损坏、缺件、翻新等情况，应按款额赔偿。</w:t>
            </w:r>
          </w:p>
          <w:p w14:paraId="671CC8D5">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1.3、所有产品经安装、调试、技术培训、验收合格后，双方在《海南省政府集中采购货物验收单》一式四份书面签字（盖章）验收。</w:t>
            </w:r>
          </w:p>
          <w:p w14:paraId="764B74EF">
            <w:pPr>
              <w:pStyle w:val="6"/>
              <w:spacing w:after="120"/>
              <w:ind w:firstLine="480"/>
              <w:jc w:val="both"/>
              <w:rPr>
                <w:color w:val="auto"/>
                <w:sz w:val="21"/>
                <w:szCs w:val="21"/>
                <w:highlight w:val="none"/>
              </w:rPr>
            </w:pPr>
            <w:r>
              <w:rPr>
                <w:rFonts w:ascii="仿宋_GB2312" w:hAnsi="仿宋_GB2312" w:eastAsia="仿宋_GB2312" w:cs="仿宋_GB2312"/>
                <w:color w:val="auto"/>
                <w:sz w:val="21"/>
                <w:szCs w:val="21"/>
                <w:highlight w:val="none"/>
              </w:rPr>
              <w:t>1.4、交货地点：采购人指定地点</w:t>
            </w:r>
          </w:p>
          <w:p w14:paraId="700EC161">
            <w:pPr>
              <w:pStyle w:val="6"/>
              <w:spacing w:after="120"/>
              <w:ind w:firstLine="480"/>
              <w:jc w:val="both"/>
              <w:rPr>
                <w:color w:val="auto"/>
                <w:sz w:val="21"/>
                <w:szCs w:val="21"/>
                <w:highlight w:val="none"/>
              </w:rPr>
            </w:pPr>
            <w:r>
              <w:rPr>
                <w:rFonts w:ascii="仿宋_GB2312" w:hAnsi="仿宋_GB2312" w:eastAsia="仿宋_GB2312" w:cs="仿宋_GB2312"/>
                <w:color w:val="auto"/>
                <w:sz w:val="21"/>
                <w:szCs w:val="21"/>
                <w:highlight w:val="none"/>
              </w:rPr>
              <w:t>1.5、中标方需承担与第三方厂家的所有接口费用。</w:t>
            </w:r>
          </w:p>
          <w:p w14:paraId="516A5997">
            <w:pPr>
              <w:pStyle w:val="6"/>
              <w:jc w:val="both"/>
              <w:rPr>
                <w:color w:val="auto"/>
                <w:sz w:val="21"/>
                <w:szCs w:val="21"/>
                <w:highlight w:val="none"/>
              </w:rPr>
            </w:pPr>
            <w:r>
              <w:rPr>
                <w:rFonts w:ascii="仿宋_GB2312" w:hAnsi="仿宋_GB2312" w:eastAsia="仿宋_GB2312" w:cs="仿宋_GB2312"/>
                <w:b/>
                <w:color w:val="auto"/>
                <w:sz w:val="21"/>
                <w:szCs w:val="21"/>
                <w:highlight w:val="none"/>
              </w:rPr>
              <w:t>2、工具、备件、易损件</w:t>
            </w:r>
          </w:p>
          <w:p w14:paraId="5D2F99BE">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2.1、供应商提供产品设备所带专用工具清单，并标明其种类、用途和生产厂，并在货物到货时同时提供给业主，此价格应包含在投标价中。</w:t>
            </w:r>
          </w:p>
          <w:p w14:paraId="267762B2">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2.2、供应商可提供一个在正常情况使用下，质保期满后3年内可保证仪器设备正常使用的备件和材料清单，并标明其种类、生产厂、单价和总价，业主有权决定全部或有选择的购买。</w:t>
            </w:r>
          </w:p>
          <w:p w14:paraId="2413FE5E">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2.3、供应商可提供一个易损、易耗件清单，并标明用途、生产厂、常规使用寿命和单价。</w:t>
            </w:r>
          </w:p>
          <w:p w14:paraId="44AFC5A9">
            <w:pPr>
              <w:pStyle w:val="6"/>
              <w:jc w:val="both"/>
              <w:rPr>
                <w:color w:val="auto"/>
                <w:sz w:val="21"/>
                <w:szCs w:val="21"/>
                <w:highlight w:val="none"/>
              </w:rPr>
            </w:pPr>
            <w:r>
              <w:rPr>
                <w:rFonts w:ascii="仿宋_GB2312" w:hAnsi="仿宋_GB2312" w:eastAsia="仿宋_GB2312" w:cs="仿宋_GB2312"/>
                <w:b/>
                <w:color w:val="auto"/>
                <w:sz w:val="21"/>
                <w:szCs w:val="21"/>
                <w:highlight w:val="none"/>
              </w:rPr>
              <w:t>3、售后服务</w:t>
            </w:r>
          </w:p>
          <w:p w14:paraId="7A87439A">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3.1、供货方中标后应具有相应的技术支持及售后服务，确保设备使用的用户能够得到及时优质的售后服务。</w:t>
            </w:r>
          </w:p>
          <w:p w14:paraId="1CFDC2EF">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3.2、质保期不少于</w:t>
            </w:r>
            <w:r>
              <w:rPr>
                <w:rFonts w:hint="eastAsia" w:ascii="仿宋_GB2312" w:hAnsi="仿宋_GB2312" w:eastAsia="仿宋_GB2312" w:cs="仿宋_GB2312"/>
                <w:color w:val="auto"/>
                <w:sz w:val="21"/>
                <w:szCs w:val="21"/>
                <w:highlight w:val="none"/>
                <w:lang w:val="en-US" w:eastAsia="zh-CN"/>
              </w:rPr>
              <w:t>1</w:t>
            </w:r>
            <w:r>
              <w:rPr>
                <w:rFonts w:ascii="仿宋_GB2312" w:hAnsi="仿宋_GB2312" w:eastAsia="仿宋_GB2312" w:cs="仿宋_GB2312"/>
                <w:color w:val="auto"/>
                <w:sz w:val="21"/>
                <w:szCs w:val="21"/>
                <w:highlight w:val="none"/>
              </w:rPr>
              <w:t>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14:paraId="53911A00">
            <w:pPr>
              <w:pStyle w:val="6"/>
              <w:ind w:firstLine="480"/>
              <w:jc w:val="both"/>
              <w:rPr>
                <w:color w:val="auto"/>
                <w:sz w:val="21"/>
                <w:szCs w:val="21"/>
                <w:highlight w:val="none"/>
              </w:rPr>
            </w:pPr>
            <w:r>
              <w:rPr>
                <w:rFonts w:ascii="仿宋_GB2312" w:hAnsi="仿宋_GB2312" w:eastAsia="仿宋_GB2312" w:cs="仿宋_GB2312"/>
                <w:color w:val="auto"/>
                <w:sz w:val="21"/>
                <w:szCs w:val="21"/>
                <w:highlight w:val="none"/>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14:paraId="24A9C3BF">
            <w:pPr>
              <w:pStyle w:val="6"/>
              <w:jc w:val="left"/>
              <w:rPr>
                <w:color w:val="auto"/>
                <w:sz w:val="21"/>
                <w:szCs w:val="21"/>
                <w:highlight w:val="none"/>
              </w:rPr>
            </w:pPr>
            <w:r>
              <w:rPr>
                <w:rFonts w:ascii="仿宋_GB2312" w:hAnsi="仿宋_GB2312" w:eastAsia="仿宋_GB2312" w:cs="仿宋_GB2312"/>
                <w:color w:val="auto"/>
                <w:sz w:val="21"/>
                <w:szCs w:val="21"/>
                <w:highlight w:val="none"/>
              </w:rPr>
              <w:t>4、交货时间（履约时间）、交货地点（履约地点）和交货方式（履约方式）</w:t>
            </w:r>
          </w:p>
          <w:p w14:paraId="4568AF89">
            <w:pPr>
              <w:pStyle w:val="6"/>
              <w:jc w:val="left"/>
              <w:rPr>
                <w:color w:val="auto"/>
                <w:sz w:val="21"/>
                <w:szCs w:val="21"/>
                <w:highlight w:val="none"/>
              </w:rPr>
            </w:pPr>
            <w:r>
              <w:rPr>
                <w:rFonts w:ascii="仿宋_GB2312" w:hAnsi="仿宋_GB2312" w:eastAsia="仿宋_GB2312" w:cs="仿宋_GB2312"/>
                <w:color w:val="auto"/>
                <w:sz w:val="21"/>
                <w:szCs w:val="21"/>
                <w:highlight w:val="none"/>
              </w:rPr>
              <w:t>4.1、交货时间（履约时间）：合同签订后</w:t>
            </w:r>
            <w:r>
              <w:rPr>
                <w:rFonts w:hint="eastAsia" w:ascii="仿宋_GB2312" w:hAnsi="仿宋_GB2312" w:eastAsia="仿宋_GB2312" w:cs="仿宋_GB2312"/>
                <w:color w:val="auto"/>
                <w:sz w:val="21"/>
                <w:szCs w:val="21"/>
                <w:highlight w:val="none"/>
                <w:u w:val="single"/>
                <w:lang w:val="en-US" w:eastAsia="zh-CN"/>
              </w:rPr>
              <w:t xml:space="preserve"> 30  </w:t>
            </w:r>
            <w:r>
              <w:rPr>
                <w:rFonts w:ascii="仿宋_GB2312" w:hAnsi="仿宋_GB2312" w:eastAsia="仿宋_GB2312" w:cs="仿宋_GB2312"/>
                <w:color w:val="auto"/>
                <w:sz w:val="21"/>
                <w:szCs w:val="21"/>
                <w:highlight w:val="none"/>
              </w:rPr>
              <w:t>天内必须发货到采购人指定地点并完成安装调试；</w:t>
            </w:r>
          </w:p>
          <w:p w14:paraId="6907745A">
            <w:pPr>
              <w:pStyle w:val="6"/>
              <w:jc w:val="left"/>
              <w:rPr>
                <w:color w:val="auto"/>
                <w:sz w:val="21"/>
                <w:szCs w:val="21"/>
                <w:highlight w:val="none"/>
              </w:rPr>
            </w:pPr>
            <w:r>
              <w:rPr>
                <w:rFonts w:ascii="仿宋_GB2312" w:hAnsi="仿宋_GB2312" w:eastAsia="仿宋_GB2312" w:cs="仿宋_GB2312"/>
                <w:color w:val="auto"/>
                <w:sz w:val="21"/>
                <w:szCs w:val="21"/>
                <w:highlight w:val="none"/>
              </w:rPr>
              <w:t>4.2、交货地点（履约地点）：采购人指定地点；</w:t>
            </w:r>
          </w:p>
          <w:p w14:paraId="6F4A3AE9">
            <w:pPr>
              <w:pStyle w:val="6"/>
              <w:jc w:val="left"/>
              <w:rPr>
                <w:color w:val="auto"/>
                <w:sz w:val="21"/>
                <w:szCs w:val="21"/>
                <w:highlight w:val="none"/>
              </w:rPr>
            </w:pPr>
            <w:r>
              <w:rPr>
                <w:rFonts w:ascii="仿宋_GB2312" w:hAnsi="仿宋_GB2312" w:eastAsia="仿宋_GB2312" w:cs="仿宋_GB2312"/>
                <w:color w:val="auto"/>
                <w:sz w:val="21"/>
                <w:szCs w:val="21"/>
                <w:highlight w:val="none"/>
              </w:rPr>
              <w:t>4.3、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14:paraId="52344C93">
            <w:pPr>
              <w:pStyle w:val="6"/>
              <w:jc w:val="left"/>
              <w:rPr>
                <w:color w:val="auto"/>
                <w:sz w:val="21"/>
                <w:szCs w:val="21"/>
                <w:highlight w:val="none"/>
              </w:rPr>
            </w:pPr>
            <w:r>
              <w:rPr>
                <w:rFonts w:ascii="仿宋_GB2312" w:hAnsi="仿宋_GB2312" w:eastAsia="仿宋_GB2312" w:cs="仿宋_GB2312"/>
                <w:color w:val="auto"/>
                <w:sz w:val="21"/>
                <w:szCs w:val="21"/>
                <w:highlight w:val="none"/>
              </w:rPr>
              <w:t>5、付款方式、时间和条件</w:t>
            </w:r>
          </w:p>
          <w:p w14:paraId="5CECF982">
            <w:pPr>
              <w:pStyle w:val="6"/>
              <w:ind w:firstLine="480"/>
              <w:jc w:val="left"/>
              <w:rPr>
                <w:color w:val="auto"/>
                <w:sz w:val="21"/>
                <w:szCs w:val="21"/>
                <w:highlight w:val="none"/>
              </w:rPr>
            </w:pPr>
            <w:r>
              <w:rPr>
                <w:rFonts w:ascii="仿宋_GB2312" w:hAnsi="仿宋_GB2312" w:eastAsia="仿宋_GB2312" w:cs="仿宋_GB2312"/>
                <w:color w:val="auto"/>
                <w:sz w:val="21"/>
                <w:szCs w:val="21"/>
                <w:highlight w:val="none"/>
              </w:rPr>
              <w:t>涉及中小企业的，严格按照《保障中小企业款项支付条例》（国务院令802号）等上级文件中的款项支付相关规定执行。</w:t>
            </w:r>
          </w:p>
          <w:p w14:paraId="34120DD8">
            <w:pPr>
              <w:pStyle w:val="6"/>
              <w:ind w:firstLine="480"/>
              <w:jc w:val="left"/>
              <w:rPr>
                <w:color w:val="auto"/>
                <w:sz w:val="21"/>
                <w:szCs w:val="21"/>
                <w:highlight w:val="none"/>
              </w:rPr>
            </w:pPr>
            <w:r>
              <w:rPr>
                <w:rFonts w:ascii="仿宋_GB2312" w:hAnsi="仿宋_GB2312" w:eastAsia="仿宋_GB2312" w:cs="仿宋_GB2312"/>
                <w:color w:val="auto"/>
                <w:sz w:val="21"/>
                <w:szCs w:val="21"/>
                <w:highlight w:val="none"/>
              </w:rPr>
              <w:t>如遇到国家法定节假日、学校寒暑假、财政资金到位不及时或财政资金指标调整、不可抗力因素（如自然灾害）等情况，付款周期顺延，甲方不承担由于付款延迟产生的一切责任。</w:t>
            </w:r>
          </w:p>
          <w:p w14:paraId="6F653C9B">
            <w:pPr>
              <w:pStyle w:val="6"/>
              <w:ind w:firstLine="480"/>
              <w:jc w:val="left"/>
              <w:rPr>
                <w:color w:val="auto"/>
                <w:sz w:val="21"/>
                <w:szCs w:val="21"/>
                <w:highlight w:val="none"/>
              </w:rPr>
            </w:pPr>
            <w:r>
              <w:rPr>
                <w:rFonts w:ascii="仿宋_GB2312" w:hAnsi="仿宋_GB2312" w:eastAsia="仿宋_GB2312" w:cs="仿宋_GB2312"/>
                <w:color w:val="auto"/>
                <w:sz w:val="21"/>
                <w:szCs w:val="21"/>
                <w:highlight w:val="none"/>
              </w:rPr>
              <w:t>本合同采用第</w:t>
            </w:r>
            <w:r>
              <w:rPr>
                <w:rFonts w:ascii="仿宋_GB2312" w:hAnsi="仿宋_GB2312" w:eastAsia="仿宋_GB2312" w:cs="仿宋_GB2312"/>
                <w:color w:val="auto"/>
                <w:sz w:val="21"/>
                <w:szCs w:val="21"/>
                <w:highlight w:val="none"/>
                <w:u w:val="single"/>
              </w:rPr>
              <w:t>__</w:t>
            </w:r>
            <w:r>
              <w:rPr>
                <w:rFonts w:hint="eastAsia" w:ascii="仿宋_GB2312" w:hAnsi="仿宋_GB2312" w:eastAsia="仿宋_GB2312" w:cs="仿宋_GB2312"/>
                <w:color w:val="auto"/>
                <w:sz w:val="21"/>
                <w:szCs w:val="21"/>
                <w:highlight w:val="none"/>
                <w:u w:val="single"/>
                <w:lang w:eastAsia="zh-CN"/>
              </w:rPr>
              <w:t>（</w:t>
            </w:r>
            <w:r>
              <w:rPr>
                <w:rFonts w:hint="eastAsia" w:ascii="仿宋_GB2312" w:hAnsi="仿宋_GB2312" w:eastAsia="仿宋_GB2312" w:cs="仿宋_GB2312"/>
                <w:color w:val="auto"/>
                <w:sz w:val="21"/>
                <w:szCs w:val="21"/>
                <w:highlight w:val="none"/>
                <w:u w:val="single"/>
                <w:lang w:val="en-US" w:eastAsia="zh-CN"/>
              </w:rPr>
              <w:t>二</w:t>
            </w:r>
            <w:r>
              <w:rPr>
                <w:rFonts w:hint="eastAsia" w:ascii="仿宋_GB2312" w:hAnsi="仿宋_GB2312" w:eastAsia="仿宋_GB2312" w:cs="仿宋_GB2312"/>
                <w:color w:val="auto"/>
                <w:sz w:val="21"/>
                <w:szCs w:val="21"/>
                <w:highlight w:val="none"/>
                <w:u w:val="single"/>
                <w:lang w:eastAsia="zh-CN"/>
              </w:rPr>
              <w:t>）</w:t>
            </w:r>
            <w:r>
              <w:rPr>
                <w:rFonts w:ascii="仿宋_GB2312" w:hAnsi="仿宋_GB2312" w:eastAsia="仿宋_GB2312" w:cs="仿宋_GB2312"/>
                <w:color w:val="auto"/>
                <w:sz w:val="21"/>
                <w:szCs w:val="21"/>
                <w:highlight w:val="none"/>
                <w:u w:val="single"/>
              </w:rPr>
              <w:t>_</w:t>
            </w:r>
            <w:r>
              <w:rPr>
                <w:rFonts w:ascii="仿宋_GB2312" w:hAnsi="仿宋_GB2312" w:eastAsia="仿宋_GB2312" w:cs="仿宋_GB2312"/>
                <w:color w:val="auto"/>
                <w:sz w:val="21"/>
                <w:szCs w:val="21"/>
                <w:highlight w:val="none"/>
              </w:rPr>
              <w:t>_种付款方式。</w:t>
            </w:r>
          </w:p>
          <w:p w14:paraId="0AC2694B">
            <w:pPr>
              <w:pStyle w:val="6"/>
              <w:ind w:firstLine="480"/>
              <w:jc w:val="left"/>
              <w:rPr>
                <w:color w:val="auto"/>
                <w:sz w:val="21"/>
                <w:szCs w:val="21"/>
                <w:highlight w:val="none"/>
              </w:rPr>
            </w:pPr>
            <w:r>
              <w:rPr>
                <w:rFonts w:ascii="仿宋_GB2312" w:hAnsi="仿宋_GB2312" w:eastAsia="仿宋_GB2312" w:cs="仿宋_GB2312"/>
                <w:color w:val="auto"/>
                <w:sz w:val="21"/>
                <w:szCs w:val="21"/>
                <w:highlight w:val="none"/>
              </w:rPr>
              <w:t>（一）采取预付款的（预付款金额为50万元含以上）：</w:t>
            </w:r>
          </w:p>
          <w:p w14:paraId="173E421A">
            <w:pPr>
              <w:pStyle w:val="6"/>
              <w:ind w:firstLine="480"/>
              <w:jc w:val="left"/>
              <w:rPr>
                <w:color w:val="auto"/>
                <w:sz w:val="21"/>
                <w:szCs w:val="21"/>
                <w:highlight w:val="none"/>
              </w:rPr>
            </w:pPr>
            <w:r>
              <w:rPr>
                <w:rFonts w:ascii="仿宋_GB2312" w:hAnsi="仿宋_GB2312" w:eastAsia="仿宋_GB2312" w:cs="仿宋_GB2312"/>
                <w:color w:val="auto"/>
                <w:sz w:val="21"/>
                <w:szCs w:val="21"/>
                <w:highlight w:val="none"/>
              </w:rPr>
              <w:t>本合同生效后，乙方向甲方提供有效期至少涵盖本合同指定到货时间点的预付款等额银行保函或者保险保函后，甲方应在5个工作日内向乙方支付合同总金额的</w:t>
            </w:r>
            <w:r>
              <w:rPr>
                <w:rFonts w:ascii="仿宋_GB2312" w:hAnsi="仿宋_GB2312" w:eastAsia="仿宋_GB2312" w:cs="仿宋_GB2312"/>
                <w:color w:val="auto"/>
                <w:sz w:val="21"/>
                <w:szCs w:val="21"/>
                <w:highlight w:val="none"/>
                <w:u w:val="single"/>
              </w:rPr>
              <w:t>30%</w:t>
            </w:r>
            <w:r>
              <w:rPr>
                <w:rFonts w:ascii="仿宋_GB2312" w:hAnsi="仿宋_GB2312" w:eastAsia="仿宋_GB2312" w:cs="仿宋_GB2312"/>
                <w:color w:val="auto"/>
                <w:sz w:val="21"/>
                <w:szCs w:val="21"/>
                <w:highlight w:val="none"/>
              </w:rPr>
              <w:t>的预付款，即人民币</w:t>
            </w:r>
            <w:r>
              <w:rPr>
                <w:rFonts w:ascii="仿宋_GB2312" w:hAnsi="仿宋_GB2312" w:eastAsia="仿宋_GB2312" w:cs="仿宋_GB2312"/>
                <w:color w:val="auto"/>
                <w:sz w:val="21"/>
                <w:szCs w:val="21"/>
                <w:highlight w:val="none"/>
                <w:u w:val="single"/>
              </w:rPr>
              <w:t xml:space="preserve">       </w:t>
            </w:r>
            <w:r>
              <w:rPr>
                <w:rFonts w:ascii="仿宋_GB2312" w:hAnsi="仿宋_GB2312" w:eastAsia="仿宋_GB2312" w:cs="仿宋_GB2312"/>
                <w:color w:val="auto"/>
                <w:sz w:val="21"/>
                <w:szCs w:val="21"/>
                <w:highlight w:val="none"/>
              </w:rPr>
              <w:t>元；</w:t>
            </w:r>
          </w:p>
          <w:p w14:paraId="06298071">
            <w:pPr>
              <w:pStyle w:val="6"/>
              <w:ind w:firstLine="480"/>
              <w:jc w:val="left"/>
              <w:rPr>
                <w:color w:val="auto"/>
                <w:sz w:val="21"/>
                <w:szCs w:val="21"/>
                <w:highlight w:val="none"/>
              </w:rPr>
            </w:pPr>
            <w:r>
              <w:rPr>
                <w:rFonts w:ascii="仿宋_GB2312" w:hAnsi="仿宋_GB2312" w:eastAsia="仿宋_GB2312" w:cs="仿宋_GB2312"/>
                <w:color w:val="auto"/>
                <w:sz w:val="21"/>
                <w:szCs w:val="21"/>
                <w:highlight w:val="none"/>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51B284AE">
            <w:pPr>
              <w:pStyle w:val="6"/>
              <w:ind w:firstLine="480"/>
              <w:jc w:val="left"/>
              <w:rPr>
                <w:color w:val="auto"/>
                <w:sz w:val="21"/>
                <w:szCs w:val="21"/>
                <w:highlight w:val="none"/>
              </w:rPr>
            </w:pPr>
            <w:r>
              <w:rPr>
                <w:rFonts w:ascii="仿宋_GB2312" w:hAnsi="仿宋_GB2312" w:eastAsia="仿宋_GB2312" w:cs="仿宋_GB2312"/>
                <w:color w:val="auto"/>
                <w:sz w:val="21"/>
                <w:szCs w:val="21"/>
                <w:highlight w:val="none"/>
              </w:rPr>
              <w:t>（二）采取货到付款的：</w:t>
            </w:r>
          </w:p>
          <w:p w14:paraId="7B5A7F51">
            <w:pPr>
              <w:pStyle w:val="6"/>
              <w:ind w:firstLine="480"/>
              <w:jc w:val="both"/>
              <w:rPr>
                <w:rFonts w:ascii="仿宋_GB2312" w:hAnsi="仿宋_GB2312" w:eastAsia="仿宋_GB2312" w:cs="仿宋_GB2312"/>
                <w:color w:val="auto"/>
                <w:sz w:val="21"/>
                <w:szCs w:val="21"/>
                <w:highlight w:val="none"/>
              </w:rPr>
            </w:pPr>
            <w:r>
              <w:rPr>
                <w:rFonts w:ascii="仿宋_GB2312" w:hAnsi="仿宋_GB2312" w:eastAsia="仿宋_GB2312" w:cs="仿宋_GB2312"/>
                <w:color w:val="auto"/>
                <w:sz w:val="21"/>
                <w:szCs w:val="21"/>
                <w:highlight w:val="none"/>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5370ECF0">
            <w:pPr>
              <w:pStyle w:val="6"/>
              <w:ind w:firstLine="480"/>
              <w:jc w:val="both"/>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4、本项目采购需求中如有产品属于政府采购节能产品、环境标识产品实施品目清单中政府强制采购的产品，投标时必须提供依据国家确认的认证机构出具的、处于有效期之内的节能产品、环境标识产品认证证书。</w:t>
            </w:r>
          </w:p>
        </w:tc>
      </w:tr>
    </w:tbl>
    <w:p w14:paraId="76F479FB">
      <w:pPr>
        <w:pStyle w:val="6"/>
        <w:ind w:firstLine="480"/>
        <w:jc w:val="both"/>
        <w:rPr>
          <w:color w:val="auto"/>
          <w:highlight w:val="none"/>
        </w:rPr>
      </w:pPr>
      <w:r>
        <w:rPr>
          <w:rFonts w:ascii="仿宋_GB2312" w:hAnsi="仿宋_GB2312" w:eastAsia="仿宋_GB2312" w:cs="仿宋_GB2312"/>
          <w:color w:val="auto"/>
          <w:highlight w:val="none"/>
        </w:rPr>
        <w:t>其他商务要求</w:t>
      </w:r>
    </w:p>
    <w:p w14:paraId="3E841768">
      <w:pPr>
        <w:pStyle w:val="6"/>
        <w:jc w:val="left"/>
        <w:rPr>
          <w:color w:val="auto"/>
          <w:highlight w:val="none"/>
        </w:rPr>
      </w:pPr>
      <w:r>
        <w:rPr>
          <w:rFonts w:ascii="仿宋_GB2312" w:hAnsi="仿宋_GB2312" w:eastAsia="仿宋_GB2312" w:cs="仿宋_GB2312"/>
          <w:color w:val="auto"/>
          <w:highlight w:val="none"/>
        </w:rPr>
        <w:t>无</w:t>
      </w:r>
    </w:p>
    <w:p w14:paraId="52E1F1EF">
      <w:pPr>
        <w:pStyle w:val="6"/>
        <w:jc w:val="left"/>
        <w:outlineLvl w:val="2"/>
        <w:rPr>
          <w:color w:val="auto"/>
          <w:highlight w:val="none"/>
        </w:rPr>
      </w:pPr>
      <w:r>
        <w:rPr>
          <w:rFonts w:ascii="仿宋_GB2312" w:hAnsi="仿宋_GB2312" w:eastAsia="仿宋_GB2312" w:cs="仿宋_GB2312"/>
          <w:b/>
          <w:color w:val="auto"/>
          <w:sz w:val="28"/>
          <w:highlight w:val="none"/>
        </w:rPr>
        <w:t>四、其他事项</w:t>
      </w:r>
    </w:p>
    <w:p w14:paraId="43AAE0F0">
      <w:pPr>
        <w:pStyle w:val="6"/>
        <w:ind w:firstLine="480"/>
        <w:jc w:val="both"/>
        <w:rPr>
          <w:color w:val="auto"/>
          <w:highlight w:val="none"/>
        </w:rPr>
      </w:pPr>
      <w:r>
        <w:rPr>
          <w:rFonts w:ascii="仿宋_GB2312" w:hAnsi="仿宋_GB2312" w:eastAsia="仿宋_GB2312" w:cs="仿宋_GB2312"/>
          <w:color w:val="auto"/>
          <w:highlight w:val="none"/>
        </w:rPr>
        <w:t>1、除招标文件另有规定外，若出现有关法律、法规和规章有强制性规定但招标文件未列明的情形，则投标人应按照有关法律、法规和规章强制性规定执行。</w:t>
      </w:r>
    </w:p>
    <w:p w14:paraId="1EEC082B">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2、其他：</w:t>
      </w:r>
    </w:p>
    <w:p w14:paraId="6A80CC9B">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1、除招标文件另有规定外，若出现有关法律、法规和规章有强制性规定但招标文件未列明的情形，则投标人应按照有关法律、法规和规章强制性规定执行</w:t>
      </w:r>
    </w:p>
    <w:p w14:paraId="764268FD">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2、其他： </w:t>
      </w:r>
    </w:p>
    <w:p w14:paraId="58103B67">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（1）项目的实质性要求：按本招标文件要求实施。 </w:t>
      </w:r>
    </w:p>
    <w:p w14:paraId="68E009C3">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（2）合同的实质性条款：采购人与中标人的名称和住所、标的、数量、质量、价款或者报酬、履行期限及地点和方式、验收要求、违约责任、解决争议的方法等内容。</w:t>
      </w:r>
    </w:p>
    <w:p w14:paraId="19DFFDDC">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 （3）安全标准：符合国家、地方和行业的相关政策、法规。</w:t>
      </w:r>
    </w:p>
    <w:p w14:paraId="517C52CE">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（4）法律法规规定的强制性标准：无 </w:t>
      </w:r>
    </w:p>
    <w:p w14:paraId="437465EF">
      <w:pPr>
        <w:pStyle w:val="6"/>
        <w:ind w:firstLine="480"/>
        <w:jc w:val="both"/>
        <w:rPr>
          <w:rFonts w:ascii="仿宋_GB2312" w:hAnsi="仿宋_GB2312" w:eastAsia="仿宋_GB2312" w:cs="仿宋_GB2312"/>
          <w:color w:val="auto"/>
          <w:highlight w:val="none"/>
        </w:rPr>
      </w:pPr>
      <w:r>
        <w:rPr>
          <w:rFonts w:ascii="仿宋_GB2312" w:hAnsi="仿宋_GB2312" w:eastAsia="仿宋_GB2312" w:cs="仿宋_GB2312"/>
          <w:color w:val="auto"/>
          <w:highlight w:val="none"/>
        </w:rPr>
        <w:t>（5）合同文本以附件为准。</w:t>
      </w:r>
    </w:p>
    <w:p w14:paraId="6A4E023C">
      <w:pPr>
        <w:pStyle w:val="6"/>
        <w:ind w:firstLine="480"/>
        <w:jc w:val="both"/>
      </w:pPr>
      <w:r>
        <w:rPr>
          <w:rFonts w:ascii="仿宋_GB2312" w:hAnsi="仿宋_GB2312" w:eastAsia="仿宋_GB2312" w:cs="仿宋_GB2312"/>
          <w:color w:val="auto"/>
          <w:highlight w:val="none"/>
        </w:rPr>
        <w:t>（6）本项目采购需求中如有产品属于政府采购节能产品、环境标识产品实施品目清单中政府强制采购的产品，投标时必须提供依据国家确认的认证机构出具的、处于有效期之内的节能产品、环境标识产品认证证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0244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C40B2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C40B2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71B5C"/>
    <w:multiLevelType w:val="singleLevel"/>
    <w:tmpl w:val="97F71B5C"/>
    <w:lvl w:ilvl="0" w:tentative="0">
      <w:start w:val="7"/>
      <w:numFmt w:val="decimal"/>
      <w:suff w:val="space"/>
      <w:lvlText w:val="%1."/>
      <w:lvlJc w:val="left"/>
    </w:lvl>
  </w:abstractNum>
  <w:abstractNum w:abstractNumId="1">
    <w:nsid w:val="ACC2DFDB"/>
    <w:multiLevelType w:val="singleLevel"/>
    <w:tmpl w:val="ACC2DFDB"/>
    <w:lvl w:ilvl="0" w:tentative="0">
      <w:start w:val="1"/>
      <w:numFmt w:val="decimal"/>
      <w:suff w:val="nothing"/>
      <w:lvlText w:val="%1、"/>
      <w:lvlJc w:val="left"/>
    </w:lvl>
  </w:abstractNum>
  <w:abstractNum w:abstractNumId="2">
    <w:nsid w:val="B0184FC1"/>
    <w:multiLevelType w:val="singleLevel"/>
    <w:tmpl w:val="B0184FC1"/>
    <w:lvl w:ilvl="0" w:tentative="0">
      <w:start w:val="1"/>
      <w:numFmt w:val="chineseCounting"/>
      <w:suff w:val="nothing"/>
      <w:lvlText w:val="%1、"/>
      <w:lvlJc w:val="left"/>
      <w:rPr>
        <w:rFonts w:hint="eastAsia"/>
      </w:rPr>
    </w:lvl>
  </w:abstractNum>
  <w:abstractNum w:abstractNumId="3">
    <w:nsid w:val="B6519FEE"/>
    <w:multiLevelType w:val="singleLevel"/>
    <w:tmpl w:val="B6519FEE"/>
    <w:lvl w:ilvl="0" w:tentative="0">
      <w:start w:val="15"/>
      <w:numFmt w:val="decimal"/>
      <w:lvlText w:val="%1."/>
      <w:lvlJc w:val="left"/>
      <w:pPr>
        <w:tabs>
          <w:tab w:val="left" w:pos="312"/>
        </w:tabs>
      </w:pPr>
    </w:lvl>
  </w:abstractNum>
  <w:abstractNum w:abstractNumId="4">
    <w:nsid w:val="B693552F"/>
    <w:multiLevelType w:val="singleLevel"/>
    <w:tmpl w:val="B693552F"/>
    <w:lvl w:ilvl="0" w:tentative="0">
      <w:start w:val="5"/>
      <w:numFmt w:val="decimal"/>
      <w:suff w:val="nothing"/>
      <w:lvlText w:val="%1、"/>
      <w:lvlJc w:val="left"/>
    </w:lvl>
  </w:abstractNum>
  <w:abstractNum w:abstractNumId="5">
    <w:nsid w:val="BF1FBC59"/>
    <w:multiLevelType w:val="singleLevel"/>
    <w:tmpl w:val="BF1FBC59"/>
    <w:lvl w:ilvl="0" w:tentative="0">
      <w:start w:val="1"/>
      <w:numFmt w:val="decimal"/>
      <w:suff w:val="nothing"/>
      <w:lvlText w:val="%1、"/>
      <w:lvlJc w:val="left"/>
    </w:lvl>
  </w:abstractNum>
  <w:abstractNum w:abstractNumId="6">
    <w:nsid w:val="D3D24AE4"/>
    <w:multiLevelType w:val="singleLevel"/>
    <w:tmpl w:val="D3D24AE4"/>
    <w:lvl w:ilvl="0" w:tentative="0">
      <w:start w:val="1"/>
      <w:numFmt w:val="chineseCounting"/>
      <w:suff w:val="nothing"/>
      <w:lvlText w:val="%1、"/>
      <w:lvlJc w:val="left"/>
      <w:rPr>
        <w:rFonts w:hint="eastAsia"/>
      </w:rPr>
    </w:lvl>
  </w:abstractNum>
  <w:abstractNum w:abstractNumId="7">
    <w:nsid w:val="E0CD49CA"/>
    <w:multiLevelType w:val="singleLevel"/>
    <w:tmpl w:val="E0CD49CA"/>
    <w:lvl w:ilvl="0" w:tentative="0">
      <w:start w:val="1"/>
      <w:numFmt w:val="decimal"/>
      <w:suff w:val="nothing"/>
      <w:lvlText w:val="%1、"/>
      <w:lvlJc w:val="left"/>
    </w:lvl>
  </w:abstractNum>
  <w:abstractNum w:abstractNumId="8">
    <w:nsid w:val="E4A765D3"/>
    <w:multiLevelType w:val="singleLevel"/>
    <w:tmpl w:val="E4A765D3"/>
    <w:lvl w:ilvl="0" w:tentative="0">
      <w:start w:val="1"/>
      <w:numFmt w:val="decimal"/>
      <w:suff w:val="nothing"/>
      <w:lvlText w:val="%1、"/>
      <w:lvlJc w:val="left"/>
    </w:lvl>
  </w:abstractNum>
  <w:abstractNum w:abstractNumId="9">
    <w:nsid w:val="FEA1B666"/>
    <w:multiLevelType w:val="singleLevel"/>
    <w:tmpl w:val="FEA1B666"/>
    <w:lvl w:ilvl="0" w:tentative="0">
      <w:start w:val="1"/>
      <w:numFmt w:val="decimal"/>
      <w:lvlText w:val="%1."/>
      <w:lvlJc w:val="left"/>
      <w:pPr>
        <w:tabs>
          <w:tab w:val="left" w:pos="312"/>
        </w:tabs>
      </w:pPr>
    </w:lvl>
  </w:abstractNum>
  <w:abstractNum w:abstractNumId="10">
    <w:nsid w:val="01FDD50B"/>
    <w:multiLevelType w:val="singleLevel"/>
    <w:tmpl w:val="01FDD50B"/>
    <w:lvl w:ilvl="0" w:tentative="0">
      <w:start w:val="1"/>
      <w:numFmt w:val="decimal"/>
      <w:suff w:val="nothing"/>
      <w:lvlText w:val="%1、"/>
      <w:lvlJc w:val="left"/>
    </w:lvl>
  </w:abstractNum>
  <w:abstractNum w:abstractNumId="11">
    <w:nsid w:val="0F0F29BC"/>
    <w:multiLevelType w:val="singleLevel"/>
    <w:tmpl w:val="0F0F29BC"/>
    <w:lvl w:ilvl="0" w:tentative="0">
      <w:start w:val="14"/>
      <w:numFmt w:val="decimal"/>
      <w:suff w:val="nothing"/>
      <w:lvlText w:val="%1、"/>
      <w:lvlJc w:val="left"/>
    </w:lvl>
  </w:abstractNum>
  <w:abstractNum w:abstractNumId="12">
    <w:nsid w:val="15A7FE6E"/>
    <w:multiLevelType w:val="singleLevel"/>
    <w:tmpl w:val="15A7FE6E"/>
    <w:lvl w:ilvl="0" w:tentative="0">
      <w:start w:val="1"/>
      <w:numFmt w:val="decimal"/>
      <w:suff w:val="nothing"/>
      <w:lvlText w:val="%1、"/>
      <w:lvlJc w:val="left"/>
    </w:lvl>
  </w:abstractNum>
  <w:abstractNum w:abstractNumId="13">
    <w:nsid w:val="1F60CFD3"/>
    <w:multiLevelType w:val="singleLevel"/>
    <w:tmpl w:val="1F60CFD3"/>
    <w:lvl w:ilvl="0" w:tentative="0">
      <w:start w:val="1"/>
      <w:numFmt w:val="decimal"/>
      <w:suff w:val="nothing"/>
      <w:lvlText w:val="%1、"/>
      <w:lvlJc w:val="left"/>
    </w:lvl>
  </w:abstractNum>
  <w:abstractNum w:abstractNumId="14">
    <w:nsid w:val="33F26630"/>
    <w:multiLevelType w:val="singleLevel"/>
    <w:tmpl w:val="33F26630"/>
    <w:lvl w:ilvl="0" w:tentative="0">
      <w:start w:val="1"/>
      <w:numFmt w:val="decimal"/>
      <w:suff w:val="nothing"/>
      <w:lvlText w:val="%1、"/>
      <w:lvlJc w:val="left"/>
    </w:lvl>
  </w:abstractNum>
  <w:abstractNum w:abstractNumId="15">
    <w:nsid w:val="3D47A510"/>
    <w:multiLevelType w:val="singleLevel"/>
    <w:tmpl w:val="3D47A510"/>
    <w:lvl w:ilvl="0" w:tentative="0">
      <w:start w:val="1"/>
      <w:numFmt w:val="decimal"/>
      <w:suff w:val="nothing"/>
      <w:lvlText w:val="%1、"/>
      <w:lvlJc w:val="left"/>
    </w:lvl>
  </w:abstractNum>
  <w:abstractNum w:abstractNumId="16">
    <w:nsid w:val="3E1CE1D2"/>
    <w:multiLevelType w:val="singleLevel"/>
    <w:tmpl w:val="3E1CE1D2"/>
    <w:lvl w:ilvl="0" w:tentative="0">
      <w:start w:val="1"/>
      <w:numFmt w:val="decimal"/>
      <w:suff w:val="nothing"/>
      <w:lvlText w:val="%1、"/>
      <w:lvlJc w:val="left"/>
    </w:lvl>
  </w:abstractNum>
  <w:abstractNum w:abstractNumId="17">
    <w:nsid w:val="62F210A6"/>
    <w:multiLevelType w:val="singleLevel"/>
    <w:tmpl w:val="62F210A6"/>
    <w:lvl w:ilvl="0" w:tentative="0">
      <w:start w:val="1"/>
      <w:numFmt w:val="decimal"/>
      <w:lvlText w:val="%1."/>
      <w:lvlJc w:val="left"/>
      <w:pPr>
        <w:tabs>
          <w:tab w:val="left" w:pos="312"/>
        </w:tabs>
      </w:pPr>
    </w:lvl>
  </w:abstractNum>
  <w:abstractNum w:abstractNumId="18">
    <w:nsid w:val="74290D32"/>
    <w:multiLevelType w:val="singleLevel"/>
    <w:tmpl w:val="74290D32"/>
    <w:lvl w:ilvl="0" w:tentative="0">
      <w:start w:val="1"/>
      <w:numFmt w:val="decimal"/>
      <w:suff w:val="nothing"/>
      <w:lvlText w:val="%1、"/>
      <w:lvlJc w:val="left"/>
    </w:lvl>
  </w:abstractNum>
  <w:abstractNum w:abstractNumId="19">
    <w:nsid w:val="7C5F3150"/>
    <w:multiLevelType w:val="singleLevel"/>
    <w:tmpl w:val="7C5F3150"/>
    <w:lvl w:ilvl="0" w:tentative="0">
      <w:start w:val="1"/>
      <w:numFmt w:val="decimal"/>
      <w:suff w:val="nothing"/>
      <w:lvlText w:val="%1、"/>
      <w:lvlJc w:val="left"/>
    </w:lvl>
  </w:abstractNum>
  <w:abstractNum w:abstractNumId="20">
    <w:nsid w:val="7CC76E9C"/>
    <w:multiLevelType w:val="singleLevel"/>
    <w:tmpl w:val="7CC76E9C"/>
    <w:lvl w:ilvl="0" w:tentative="0">
      <w:start w:val="1"/>
      <w:numFmt w:val="chineseCounting"/>
      <w:suff w:val="nothing"/>
      <w:lvlText w:val="%1、"/>
      <w:lvlJc w:val="left"/>
      <w:rPr>
        <w:rFonts w:hint="eastAsia"/>
      </w:rPr>
    </w:lvl>
  </w:abstractNum>
  <w:num w:numId="1">
    <w:abstractNumId w:val="8"/>
  </w:num>
  <w:num w:numId="2">
    <w:abstractNumId w:val="11"/>
  </w:num>
  <w:num w:numId="3">
    <w:abstractNumId w:val="20"/>
  </w:num>
  <w:num w:numId="4">
    <w:abstractNumId w:val="0"/>
  </w:num>
  <w:num w:numId="5">
    <w:abstractNumId w:val="2"/>
  </w:num>
  <w:num w:numId="6">
    <w:abstractNumId w:val="13"/>
  </w:num>
  <w:num w:numId="7">
    <w:abstractNumId w:val="7"/>
  </w:num>
  <w:num w:numId="8">
    <w:abstractNumId w:val="12"/>
  </w:num>
  <w:num w:numId="9">
    <w:abstractNumId w:val="16"/>
  </w:num>
  <w:num w:numId="10">
    <w:abstractNumId w:val="18"/>
  </w:num>
  <w:num w:numId="11">
    <w:abstractNumId w:val="3"/>
  </w:num>
  <w:num w:numId="12">
    <w:abstractNumId w:val="4"/>
  </w:num>
  <w:num w:numId="13">
    <w:abstractNumId w:val="9"/>
  </w:num>
  <w:num w:numId="14">
    <w:abstractNumId w:val="10"/>
  </w:num>
  <w:num w:numId="15">
    <w:abstractNumId w:val="17"/>
  </w:num>
  <w:num w:numId="16">
    <w:abstractNumId w:val="15"/>
  </w:num>
  <w:num w:numId="17">
    <w:abstractNumId w:val="1"/>
  </w:num>
  <w:num w:numId="18">
    <w:abstractNumId w:val="14"/>
  </w:num>
  <w:num w:numId="19">
    <w:abstractNumId w:val="6"/>
  </w:num>
  <w:num w:numId="20">
    <w:abstractNumId w:val="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36BD0"/>
    <w:rsid w:val="1A1B135F"/>
    <w:rsid w:val="1AC5112F"/>
    <w:rsid w:val="20087C8F"/>
    <w:rsid w:val="3ECD7039"/>
    <w:rsid w:val="45DE30BD"/>
    <w:rsid w:val="4C994876"/>
    <w:rsid w:val="56D227CA"/>
    <w:rsid w:val="589F2941"/>
    <w:rsid w:val="5C8F4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character" w:customStyle="1" w:styleId="7">
    <w:name w:val="font71"/>
    <w:basedOn w:val="5"/>
    <w:qFormat/>
    <w:uiPriority w:val="0"/>
    <w:rPr>
      <w:rFonts w:hint="eastAsia" w:ascii="宋体" w:hAnsi="宋体" w:eastAsia="宋体" w:cs="宋体"/>
      <w:color w:val="000000"/>
      <w:sz w:val="18"/>
      <w:szCs w:val="18"/>
      <w:u w:val="none"/>
    </w:rPr>
  </w:style>
  <w:style w:type="character" w:customStyle="1" w:styleId="8">
    <w:name w:val="font51"/>
    <w:basedOn w:val="5"/>
    <w:qFormat/>
    <w:uiPriority w:val="0"/>
    <w:rPr>
      <w:rFonts w:hint="eastAsia" w:ascii="仿宋" w:hAnsi="仿宋" w:eastAsia="仿宋" w:cs="仿宋"/>
      <w:color w:val="000000"/>
      <w:sz w:val="18"/>
      <w:szCs w:val="18"/>
      <w:u w:val="none"/>
    </w:rPr>
  </w:style>
  <w:style w:type="character" w:customStyle="1" w:styleId="9">
    <w:name w:val="font81"/>
    <w:basedOn w:val="5"/>
    <w:qFormat/>
    <w:uiPriority w:val="0"/>
    <w:rPr>
      <w:rFonts w:hint="eastAsia" w:ascii="仿宋" w:hAnsi="仿宋" w:eastAsia="仿宋" w:cs="仿宋"/>
      <w:b/>
      <w:bCs/>
      <w:color w:val="000000"/>
      <w:sz w:val="18"/>
      <w:szCs w:val="18"/>
      <w:u w:val="none"/>
    </w:rPr>
  </w:style>
  <w:style w:type="character" w:customStyle="1" w:styleId="10">
    <w:name w:val="font91"/>
    <w:basedOn w:val="5"/>
    <w:qFormat/>
    <w:uiPriority w:val="0"/>
    <w:rPr>
      <w:rFonts w:hint="eastAsia" w:ascii="宋体" w:hAnsi="宋体" w:eastAsia="宋体" w:cs="宋体"/>
      <w:color w:val="000000"/>
      <w:sz w:val="20"/>
      <w:szCs w:val="20"/>
      <w:u w:val="none"/>
    </w:rPr>
  </w:style>
  <w:style w:type="character" w:customStyle="1" w:styleId="11">
    <w:name w:val="font41"/>
    <w:basedOn w:val="5"/>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9095</Words>
  <Characters>10989</Characters>
  <Lines>0</Lines>
  <Paragraphs>0</Paragraphs>
  <TotalTime>33</TotalTime>
  <ScaleCrop>false</ScaleCrop>
  <LinksUpToDate>false</LinksUpToDate>
  <CharactersWithSpaces>11225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2025-11-03T07:00:00Z</dcterms:created>
  <dc:creator>Administrator</dc:creator>
  <cp:lastModifiedBy>宋裕雄</cp:lastModifiedBy>
  <dcterms:modified xsi:type="dcterms:W3CDTF">2025-11-04T03:23:25Z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eyJoZGlkIjoiNWNjMDRmMjE2M2M4MGM0MjUzMTNhZTNiZGMyNzg2OGQiLCJ1c2VySWQiOiIzMzU5MjE3NjgifQ==</vt:lpwstr>
  </property>
  <property fmtid="{D5CDD505-2E9C-101B-9397-08002B2CF9AE}" pid="4" name="ICV">
    <vt:lpwstr>B73EFACC08224FE39DEB702689D62523_12</vt:lpwstr>
  </property>
</Properties>
</file>